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72323" w14:textId="77777777" w:rsidR="00036CE9" w:rsidRPr="00095E0E" w:rsidRDefault="00036CE9" w:rsidP="00036CE9">
      <w:pPr>
        <w:tabs>
          <w:tab w:val="left" w:pos="3969"/>
          <w:tab w:val="right" w:pos="8931"/>
        </w:tabs>
        <w:jc w:val="both"/>
        <w:rPr>
          <w:color w:val="000000"/>
        </w:rPr>
      </w:pPr>
    </w:p>
    <w:p w14:paraId="788BE31B" w14:textId="77777777" w:rsidR="00036CE9" w:rsidRPr="00095E0E" w:rsidRDefault="00036CE9" w:rsidP="00036CE9">
      <w:pPr>
        <w:jc w:val="center"/>
        <w:rPr>
          <w:b/>
          <w:lang w:val="en-US"/>
        </w:rPr>
      </w:pPr>
      <w:r w:rsidRPr="00095E0E">
        <w:rPr>
          <w:b/>
        </w:rPr>
        <w:t>REGIONAL PLANNING PANEL</w:t>
      </w:r>
    </w:p>
    <w:p w14:paraId="29948A81" w14:textId="77777777" w:rsidR="00036CE9" w:rsidRPr="00095E0E" w:rsidRDefault="00036CE9" w:rsidP="00036CE9">
      <w:pPr>
        <w:jc w:val="center"/>
        <w:rPr>
          <w:b/>
        </w:rPr>
      </w:pPr>
      <w:r w:rsidRPr="00095E0E">
        <w:rPr>
          <w:b/>
        </w:rPr>
        <w:t>(Hunter Central Coast)</w:t>
      </w:r>
    </w:p>
    <w:p w14:paraId="42924EE7" w14:textId="77777777" w:rsidR="00036CE9" w:rsidRPr="00095E0E" w:rsidRDefault="00036CE9" w:rsidP="00036CE9">
      <w:pPr>
        <w:jc w:val="center"/>
        <w:rPr>
          <w:b/>
        </w:rPr>
      </w:pPr>
    </w:p>
    <w:p w14:paraId="01E9DE2C" w14:textId="77777777" w:rsidR="00036CE9" w:rsidRPr="00095E0E" w:rsidRDefault="00036CE9" w:rsidP="00036CE9">
      <w:pPr>
        <w:jc w:val="center"/>
      </w:pPr>
      <w:r w:rsidRPr="00095E0E">
        <w:rPr>
          <w:b/>
        </w:rPr>
        <w:t>Supplementary Planning Report</w:t>
      </w:r>
    </w:p>
    <w:p w14:paraId="03FCE0D4" w14:textId="77777777" w:rsidR="00036CE9" w:rsidRPr="00095E0E" w:rsidRDefault="00036CE9" w:rsidP="00036CE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6881"/>
      </w:tblGrid>
      <w:tr w:rsidR="00036CE9" w:rsidRPr="00095E0E" w14:paraId="3A48B237" w14:textId="77777777" w:rsidTr="00D7040D">
        <w:tc>
          <w:tcPr>
            <w:tcW w:w="2297" w:type="dxa"/>
            <w:tcBorders>
              <w:top w:val="single" w:sz="4" w:space="0" w:color="auto"/>
              <w:left w:val="single" w:sz="4" w:space="0" w:color="auto"/>
              <w:bottom w:val="single" w:sz="4" w:space="0" w:color="auto"/>
              <w:right w:val="single" w:sz="4" w:space="0" w:color="auto"/>
            </w:tcBorders>
            <w:shd w:val="clear" w:color="auto" w:fill="E6E6E6"/>
            <w:hideMark/>
          </w:tcPr>
          <w:p w14:paraId="1749EA41" w14:textId="77777777" w:rsidR="00036CE9" w:rsidRPr="00095E0E" w:rsidRDefault="00036CE9" w:rsidP="00D7040D">
            <w:pPr>
              <w:spacing w:after="240"/>
              <w:rPr>
                <w:b/>
                <w:bCs/>
              </w:rPr>
            </w:pPr>
            <w:r w:rsidRPr="00095E0E">
              <w:rPr>
                <w:b/>
                <w:bCs/>
              </w:rPr>
              <w:t>RPP No</w:t>
            </w:r>
          </w:p>
        </w:tc>
        <w:tc>
          <w:tcPr>
            <w:tcW w:w="6881" w:type="dxa"/>
            <w:tcBorders>
              <w:top w:val="single" w:sz="4" w:space="0" w:color="auto"/>
              <w:left w:val="single" w:sz="4" w:space="0" w:color="auto"/>
              <w:bottom w:val="single" w:sz="4" w:space="0" w:color="auto"/>
              <w:right w:val="single" w:sz="4" w:space="0" w:color="auto"/>
            </w:tcBorders>
            <w:hideMark/>
          </w:tcPr>
          <w:p w14:paraId="09AC83CB" w14:textId="137416BF" w:rsidR="00036CE9" w:rsidRPr="00095E0E" w:rsidRDefault="00036CE9" w:rsidP="00D7040D">
            <w:pPr>
              <w:spacing w:after="240"/>
            </w:pPr>
            <w:r w:rsidRPr="00095E0E">
              <w:rPr>
                <w:b/>
                <w:bCs/>
              </w:rPr>
              <w:t xml:space="preserve"> </w:t>
            </w:r>
            <w:r w:rsidR="004B5612" w:rsidRPr="00095E0E">
              <w:t>HCCRPP</w:t>
            </w:r>
            <w:r w:rsidR="00AD2A2B" w:rsidRPr="00095E0E">
              <w:t>-52 2020</w:t>
            </w:r>
          </w:p>
        </w:tc>
      </w:tr>
      <w:tr w:rsidR="00036CE9" w:rsidRPr="00095E0E" w14:paraId="347EFFCD" w14:textId="77777777" w:rsidTr="00D7040D">
        <w:tc>
          <w:tcPr>
            <w:tcW w:w="2297" w:type="dxa"/>
            <w:tcBorders>
              <w:top w:val="single" w:sz="4" w:space="0" w:color="auto"/>
              <w:left w:val="single" w:sz="4" w:space="0" w:color="auto"/>
              <w:bottom w:val="single" w:sz="4" w:space="0" w:color="auto"/>
              <w:right w:val="single" w:sz="4" w:space="0" w:color="auto"/>
            </w:tcBorders>
            <w:shd w:val="clear" w:color="auto" w:fill="E6E6E6"/>
            <w:hideMark/>
          </w:tcPr>
          <w:p w14:paraId="11E9B14D" w14:textId="77777777" w:rsidR="00036CE9" w:rsidRPr="00095E0E" w:rsidRDefault="00036CE9" w:rsidP="00D7040D">
            <w:pPr>
              <w:spacing w:after="240"/>
              <w:rPr>
                <w:b/>
                <w:bCs/>
              </w:rPr>
            </w:pPr>
            <w:r w:rsidRPr="00095E0E">
              <w:rPr>
                <w:b/>
                <w:bCs/>
              </w:rPr>
              <w:t>DA Number</w:t>
            </w:r>
          </w:p>
        </w:tc>
        <w:tc>
          <w:tcPr>
            <w:tcW w:w="6881" w:type="dxa"/>
            <w:tcBorders>
              <w:top w:val="single" w:sz="4" w:space="0" w:color="auto"/>
              <w:left w:val="single" w:sz="4" w:space="0" w:color="auto"/>
              <w:bottom w:val="single" w:sz="4" w:space="0" w:color="auto"/>
              <w:right w:val="single" w:sz="4" w:space="0" w:color="auto"/>
            </w:tcBorders>
            <w:hideMark/>
          </w:tcPr>
          <w:p w14:paraId="4D439384" w14:textId="5A34FC0F" w:rsidR="00036CE9" w:rsidRPr="00095E0E" w:rsidRDefault="00AD2A2B" w:rsidP="00D7040D">
            <w:pPr>
              <w:spacing w:after="240"/>
              <w:rPr>
                <w:bCs/>
              </w:rPr>
            </w:pPr>
            <w:r w:rsidRPr="00095E0E">
              <w:rPr>
                <w:bCs/>
              </w:rPr>
              <w:t>58884/2020</w:t>
            </w:r>
          </w:p>
        </w:tc>
      </w:tr>
      <w:tr w:rsidR="00036CE9" w:rsidRPr="00095E0E" w14:paraId="5312673B" w14:textId="77777777" w:rsidTr="00D7040D">
        <w:tc>
          <w:tcPr>
            <w:tcW w:w="2297" w:type="dxa"/>
            <w:tcBorders>
              <w:top w:val="single" w:sz="4" w:space="0" w:color="auto"/>
              <w:left w:val="single" w:sz="4" w:space="0" w:color="auto"/>
              <w:bottom w:val="single" w:sz="4" w:space="0" w:color="auto"/>
              <w:right w:val="single" w:sz="4" w:space="0" w:color="auto"/>
            </w:tcBorders>
            <w:shd w:val="clear" w:color="auto" w:fill="E6E6E6"/>
            <w:hideMark/>
          </w:tcPr>
          <w:p w14:paraId="072834F1" w14:textId="77777777" w:rsidR="00036CE9" w:rsidRPr="00095E0E" w:rsidRDefault="00036CE9" w:rsidP="00D7040D">
            <w:pPr>
              <w:spacing w:after="240"/>
              <w:rPr>
                <w:b/>
                <w:bCs/>
              </w:rPr>
            </w:pPr>
            <w:r w:rsidRPr="00095E0E">
              <w:rPr>
                <w:b/>
                <w:bCs/>
              </w:rPr>
              <w:t>Local Government Area</w:t>
            </w:r>
          </w:p>
        </w:tc>
        <w:tc>
          <w:tcPr>
            <w:tcW w:w="6881" w:type="dxa"/>
            <w:tcBorders>
              <w:top w:val="single" w:sz="4" w:space="0" w:color="auto"/>
              <w:left w:val="single" w:sz="4" w:space="0" w:color="auto"/>
              <w:bottom w:val="single" w:sz="4" w:space="0" w:color="auto"/>
              <w:right w:val="single" w:sz="4" w:space="0" w:color="auto"/>
            </w:tcBorders>
            <w:hideMark/>
          </w:tcPr>
          <w:p w14:paraId="2C83B062" w14:textId="77777777" w:rsidR="00036CE9" w:rsidRPr="00095E0E" w:rsidRDefault="00036CE9" w:rsidP="00D7040D">
            <w:pPr>
              <w:spacing w:after="240"/>
              <w:rPr>
                <w:bCs/>
              </w:rPr>
            </w:pPr>
            <w:r w:rsidRPr="00095E0E">
              <w:rPr>
                <w:bCs/>
              </w:rPr>
              <w:t>Central Coast Council</w:t>
            </w:r>
          </w:p>
        </w:tc>
      </w:tr>
      <w:tr w:rsidR="00036CE9" w:rsidRPr="00095E0E" w14:paraId="271CC189" w14:textId="77777777" w:rsidTr="00D7040D">
        <w:tc>
          <w:tcPr>
            <w:tcW w:w="2297" w:type="dxa"/>
            <w:tcBorders>
              <w:top w:val="single" w:sz="4" w:space="0" w:color="auto"/>
              <w:left w:val="single" w:sz="4" w:space="0" w:color="auto"/>
              <w:bottom w:val="single" w:sz="4" w:space="0" w:color="auto"/>
              <w:right w:val="single" w:sz="4" w:space="0" w:color="auto"/>
            </w:tcBorders>
            <w:shd w:val="clear" w:color="auto" w:fill="E6E6E6"/>
            <w:hideMark/>
          </w:tcPr>
          <w:p w14:paraId="040F3527" w14:textId="77777777" w:rsidR="00036CE9" w:rsidRPr="00095E0E" w:rsidRDefault="00036CE9" w:rsidP="00D7040D">
            <w:pPr>
              <w:spacing w:after="240"/>
              <w:rPr>
                <w:b/>
                <w:bCs/>
              </w:rPr>
            </w:pPr>
            <w:r w:rsidRPr="00095E0E">
              <w:rPr>
                <w:b/>
                <w:bCs/>
              </w:rPr>
              <w:t>Proposed Development</w:t>
            </w:r>
          </w:p>
        </w:tc>
        <w:tc>
          <w:tcPr>
            <w:tcW w:w="6881" w:type="dxa"/>
            <w:tcBorders>
              <w:top w:val="single" w:sz="4" w:space="0" w:color="auto"/>
              <w:left w:val="single" w:sz="4" w:space="0" w:color="auto"/>
              <w:bottom w:val="single" w:sz="4" w:space="0" w:color="auto"/>
              <w:right w:val="single" w:sz="4" w:space="0" w:color="auto"/>
            </w:tcBorders>
            <w:hideMark/>
          </w:tcPr>
          <w:p w14:paraId="5676D02A" w14:textId="256BC5D1" w:rsidR="00036CE9" w:rsidRPr="00095E0E" w:rsidRDefault="0039706F" w:rsidP="00D7040D">
            <w:pPr>
              <w:spacing w:after="240"/>
              <w:rPr>
                <w:color w:val="000000"/>
                <w:lang w:val="en-GB"/>
              </w:rPr>
            </w:pPr>
            <w:r w:rsidRPr="00095E0E">
              <w:rPr>
                <w:color w:val="000000"/>
                <w:lang w:val="en-GB"/>
              </w:rPr>
              <w:t xml:space="preserve">Integrated </w:t>
            </w:r>
            <w:r w:rsidR="00AD2A2B" w:rsidRPr="00095E0E">
              <w:rPr>
                <w:color w:val="000000"/>
                <w:lang w:val="en-GB"/>
              </w:rPr>
              <w:t>Mixed Use</w:t>
            </w:r>
            <w:r w:rsidR="00707AB4" w:rsidRPr="00095E0E">
              <w:rPr>
                <w:color w:val="000000"/>
                <w:lang w:val="en-GB"/>
              </w:rPr>
              <w:t xml:space="preserve"> Industrial Development including warehouses, </w:t>
            </w:r>
            <w:r w:rsidR="00E84A4A" w:rsidRPr="00095E0E">
              <w:rPr>
                <w:color w:val="000000"/>
                <w:lang w:val="en-GB"/>
              </w:rPr>
              <w:t>restaurant, child</w:t>
            </w:r>
            <w:r w:rsidR="00F42A74" w:rsidRPr="00095E0E">
              <w:rPr>
                <w:color w:val="000000"/>
                <w:lang w:val="en-GB"/>
              </w:rPr>
              <w:t>-</w:t>
            </w:r>
            <w:r w:rsidR="00E84A4A" w:rsidRPr="00095E0E">
              <w:rPr>
                <w:color w:val="000000"/>
                <w:lang w:val="en-GB"/>
              </w:rPr>
              <w:t xml:space="preserve"> care centre, gymnasium.</w:t>
            </w:r>
          </w:p>
        </w:tc>
      </w:tr>
      <w:tr w:rsidR="00036CE9" w:rsidRPr="00095E0E" w14:paraId="1A4F4EC0" w14:textId="77777777" w:rsidTr="00D7040D">
        <w:tc>
          <w:tcPr>
            <w:tcW w:w="2297" w:type="dxa"/>
            <w:tcBorders>
              <w:top w:val="single" w:sz="4" w:space="0" w:color="auto"/>
              <w:left w:val="single" w:sz="4" w:space="0" w:color="auto"/>
              <w:bottom w:val="single" w:sz="4" w:space="0" w:color="auto"/>
              <w:right w:val="single" w:sz="4" w:space="0" w:color="auto"/>
            </w:tcBorders>
            <w:shd w:val="clear" w:color="auto" w:fill="E6E6E6"/>
            <w:hideMark/>
          </w:tcPr>
          <w:p w14:paraId="15397C4A" w14:textId="77777777" w:rsidR="00036CE9" w:rsidRPr="00095E0E" w:rsidRDefault="00036CE9" w:rsidP="00D7040D">
            <w:pPr>
              <w:spacing w:after="240"/>
              <w:rPr>
                <w:b/>
                <w:bCs/>
              </w:rPr>
            </w:pPr>
            <w:r w:rsidRPr="00095E0E">
              <w:rPr>
                <w:b/>
                <w:bCs/>
              </w:rPr>
              <w:t>Street Address</w:t>
            </w:r>
          </w:p>
        </w:tc>
        <w:tc>
          <w:tcPr>
            <w:tcW w:w="6881" w:type="dxa"/>
            <w:tcBorders>
              <w:top w:val="single" w:sz="4" w:space="0" w:color="auto"/>
              <w:left w:val="single" w:sz="4" w:space="0" w:color="auto"/>
              <w:bottom w:val="single" w:sz="4" w:space="0" w:color="auto"/>
              <w:right w:val="single" w:sz="4" w:space="0" w:color="auto"/>
            </w:tcBorders>
            <w:hideMark/>
          </w:tcPr>
          <w:p w14:paraId="5961DC5A" w14:textId="62173A28" w:rsidR="00036CE9" w:rsidRPr="00095E0E" w:rsidRDefault="00F42A74" w:rsidP="00D7040D">
            <w:pPr>
              <w:spacing w:after="240"/>
            </w:pPr>
            <w:r w:rsidRPr="00095E0E">
              <w:t>27 Sunny Bank Road, Lisarow</w:t>
            </w:r>
          </w:p>
        </w:tc>
      </w:tr>
      <w:tr w:rsidR="00D51C7D" w:rsidRPr="00095E0E" w14:paraId="639EDF1D" w14:textId="77777777" w:rsidTr="00D7040D">
        <w:tc>
          <w:tcPr>
            <w:tcW w:w="2297" w:type="dxa"/>
            <w:tcBorders>
              <w:top w:val="single" w:sz="4" w:space="0" w:color="auto"/>
              <w:left w:val="single" w:sz="4" w:space="0" w:color="auto"/>
              <w:bottom w:val="single" w:sz="4" w:space="0" w:color="auto"/>
              <w:right w:val="single" w:sz="4" w:space="0" w:color="auto"/>
            </w:tcBorders>
            <w:shd w:val="clear" w:color="auto" w:fill="E6E6E6"/>
          </w:tcPr>
          <w:p w14:paraId="07A1EDBB" w14:textId="58054906" w:rsidR="00D51C7D" w:rsidRPr="00095E0E" w:rsidRDefault="00D51C7D" w:rsidP="00D7040D">
            <w:pPr>
              <w:spacing w:after="240"/>
              <w:rPr>
                <w:b/>
                <w:bCs/>
              </w:rPr>
            </w:pPr>
            <w:r w:rsidRPr="00095E0E">
              <w:rPr>
                <w:b/>
                <w:bCs/>
              </w:rPr>
              <w:t>Lot &amp; DP</w:t>
            </w:r>
          </w:p>
        </w:tc>
        <w:tc>
          <w:tcPr>
            <w:tcW w:w="6881" w:type="dxa"/>
            <w:tcBorders>
              <w:top w:val="single" w:sz="4" w:space="0" w:color="auto"/>
              <w:left w:val="single" w:sz="4" w:space="0" w:color="auto"/>
              <w:bottom w:val="single" w:sz="4" w:space="0" w:color="auto"/>
              <w:right w:val="single" w:sz="4" w:space="0" w:color="auto"/>
            </w:tcBorders>
          </w:tcPr>
          <w:p w14:paraId="6A29E0B8" w14:textId="5A6B365A" w:rsidR="00D51C7D" w:rsidRPr="00095E0E" w:rsidRDefault="0097288F" w:rsidP="00D7040D">
            <w:pPr>
              <w:spacing w:after="240"/>
            </w:pPr>
            <w:r w:rsidRPr="00095E0E">
              <w:t>Part Lot 1 DP 880245 (Proposed Lot 11)</w:t>
            </w:r>
          </w:p>
        </w:tc>
      </w:tr>
      <w:tr w:rsidR="00CE0CA7" w:rsidRPr="00095E0E" w14:paraId="03613604" w14:textId="77777777" w:rsidTr="00D7040D">
        <w:tc>
          <w:tcPr>
            <w:tcW w:w="2297" w:type="dxa"/>
            <w:tcBorders>
              <w:top w:val="single" w:sz="4" w:space="0" w:color="auto"/>
              <w:left w:val="single" w:sz="4" w:space="0" w:color="auto"/>
              <w:bottom w:val="single" w:sz="4" w:space="0" w:color="auto"/>
              <w:right w:val="single" w:sz="4" w:space="0" w:color="auto"/>
            </w:tcBorders>
            <w:shd w:val="clear" w:color="auto" w:fill="E6E6E6"/>
          </w:tcPr>
          <w:p w14:paraId="23921F38" w14:textId="344BDF41" w:rsidR="00CE0CA7" w:rsidRPr="00095E0E" w:rsidRDefault="00CE0CA7" w:rsidP="00D7040D">
            <w:pPr>
              <w:spacing w:after="240"/>
              <w:rPr>
                <w:b/>
                <w:bCs/>
              </w:rPr>
            </w:pPr>
            <w:r w:rsidRPr="00095E0E">
              <w:rPr>
                <w:b/>
                <w:bCs/>
              </w:rPr>
              <w:t>Site Area</w:t>
            </w:r>
          </w:p>
        </w:tc>
        <w:tc>
          <w:tcPr>
            <w:tcW w:w="6881" w:type="dxa"/>
            <w:tcBorders>
              <w:top w:val="single" w:sz="4" w:space="0" w:color="auto"/>
              <w:left w:val="single" w:sz="4" w:space="0" w:color="auto"/>
              <w:bottom w:val="single" w:sz="4" w:space="0" w:color="auto"/>
              <w:right w:val="single" w:sz="4" w:space="0" w:color="auto"/>
            </w:tcBorders>
          </w:tcPr>
          <w:p w14:paraId="37C45E44" w14:textId="62A9D45D" w:rsidR="00CE0CA7" w:rsidRPr="00095E0E" w:rsidRDefault="0088709A" w:rsidP="00D7040D">
            <w:pPr>
              <w:spacing w:after="240"/>
            </w:pPr>
            <w:r w:rsidRPr="00095E0E">
              <w:t>3.095ha</w:t>
            </w:r>
          </w:p>
        </w:tc>
      </w:tr>
      <w:tr w:rsidR="0088709A" w:rsidRPr="00095E0E" w14:paraId="49C2D8EA" w14:textId="77777777" w:rsidTr="00D7040D">
        <w:tc>
          <w:tcPr>
            <w:tcW w:w="2297" w:type="dxa"/>
            <w:tcBorders>
              <w:top w:val="single" w:sz="4" w:space="0" w:color="auto"/>
              <w:left w:val="single" w:sz="4" w:space="0" w:color="auto"/>
              <w:bottom w:val="single" w:sz="4" w:space="0" w:color="auto"/>
              <w:right w:val="single" w:sz="4" w:space="0" w:color="auto"/>
            </w:tcBorders>
            <w:shd w:val="clear" w:color="auto" w:fill="E6E6E6"/>
          </w:tcPr>
          <w:p w14:paraId="7C944F1E" w14:textId="61864AC5" w:rsidR="0088709A" w:rsidRPr="00095E0E" w:rsidRDefault="0088709A" w:rsidP="00D7040D">
            <w:pPr>
              <w:spacing w:after="240"/>
              <w:rPr>
                <w:b/>
                <w:bCs/>
              </w:rPr>
            </w:pPr>
            <w:r w:rsidRPr="00095E0E">
              <w:rPr>
                <w:b/>
                <w:bCs/>
              </w:rPr>
              <w:t>Zoning</w:t>
            </w:r>
          </w:p>
        </w:tc>
        <w:tc>
          <w:tcPr>
            <w:tcW w:w="6881" w:type="dxa"/>
            <w:tcBorders>
              <w:top w:val="single" w:sz="4" w:space="0" w:color="auto"/>
              <w:left w:val="single" w:sz="4" w:space="0" w:color="auto"/>
              <w:bottom w:val="single" w:sz="4" w:space="0" w:color="auto"/>
              <w:right w:val="single" w:sz="4" w:space="0" w:color="auto"/>
            </w:tcBorders>
          </w:tcPr>
          <w:p w14:paraId="60AC36E5" w14:textId="1553C3FD" w:rsidR="0088709A" w:rsidRPr="00095E0E" w:rsidRDefault="0088709A" w:rsidP="00D7040D">
            <w:pPr>
              <w:spacing w:after="240"/>
            </w:pPr>
            <w:r w:rsidRPr="00095E0E">
              <w:t>IN1</w:t>
            </w:r>
            <w:r w:rsidR="00971004" w:rsidRPr="00095E0E">
              <w:t xml:space="preserve"> General Industrial under Gosford Local Environm</w:t>
            </w:r>
            <w:r w:rsidR="001973BE" w:rsidRPr="00095E0E">
              <w:t>ent</w:t>
            </w:r>
            <w:r w:rsidR="00971004" w:rsidRPr="00095E0E">
              <w:t>al Plan 2014</w:t>
            </w:r>
            <w:r w:rsidR="001973BE" w:rsidRPr="00095E0E">
              <w:t xml:space="preserve"> (GLEP2014)</w:t>
            </w:r>
          </w:p>
        </w:tc>
      </w:tr>
      <w:tr w:rsidR="00036CE9" w:rsidRPr="00095E0E" w14:paraId="2236A154" w14:textId="77777777" w:rsidTr="00D7040D">
        <w:tc>
          <w:tcPr>
            <w:tcW w:w="2297" w:type="dxa"/>
            <w:tcBorders>
              <w:top w:val="single" w:sz="4" w:space="0" w:color="auto"/>
              <w:left w:val="single" w:sz="4" w:space="0" w:color="auto"/>
              <w:bottom w:val="single" w:sz="4" w:space="0" w:color="auto"/>
              <w:right w:val="single" w:sz="4" w:space="0" w:color="auto"/>
            </w:tcBorders>
            <w:shd w:val="clear" w:color="auto" w:fill="E6E6E6"/>
            <w:hideMark/>
          </w:tcPr>
          <w:p w14:paraId="6F8CDE5C" w14:textId="77777777" w:rsidR="00036CE9" w:rsidRPr="00095E0E" w:rsidRDefault="00036CE9" w:rsidP="00D7040D">
            <w:pPr>
              <w:spacing w:after="240"/>
              <w:rPr>
                <w:b/>
                <w:bCs/>
              </w:rPr>
            </w:pPr>
            <w:r w:rsidRPr="00095E0E">
              <w:rPr>
                <w:b/>
                <w:bCs/>
              </w:rPr>
              <w:t>Date lodged</w:t>
            </w:r>
          </w:p>
        </w:tc>
        <w:tc>
          <w:tcPr>
            <w:tcW w:w="6881" w:type="dxa"/>
            <w:tcBorders>
              <w:top w:val="single" w:sz="4" w:space="0" w:color="auto"/>
              <w:left w:val="single" w:sz="4" w:space="0" w:color="auto"/>
              <w:bottom w:val="single" w:sz="4" w:space="0" w:color="auto"/>
              <w:right w:val="single" w:sz="4" w:space="0" w:color="auto"/>
            </w:tcBorders>
            <w:hideMark/>
          </w:tcPr>
          <w:p w14:paraId="0A3B5B9F" w14:textId="67A385A2" w:rsidR="00036CE9" w:rsidRPr="00095E0E" w:rsidRDefault="00F8433A" w:rsidP="00D7040D">
            <w:pPr>
              <w:spacing w:after="240"/>
              <w:rPr>
                <w:bCs/>
              </w:rPr>
            </w:pPr>
            <w:r w:rsidRPr="00095E0E">
              <w:rPr>
                <w:bCs/>
              </w:rPr>
              <w:t>30 July 2020</w:t>
            </w:r>
          </w:p>
        </w:tc>
      </w:tr>
      <w:tr w:rsidR="00036CE9" w:rsidRPr="00095E0E" w14:paraId="3F0330CD" w14:textId="77777777" w:rsidTr="00D7040D">
        <w:tc>
          <w:tcPr>
            <w:tcW w:w="2297" w:type="dxa"/>
            <w:tcBorders>
              <w:top w:val="single" w:sz="4" w:space="0" w:color="auto"/>
              <w:left w:val="single" w:sz="4" w:space="0" w:color="auto"/>
              <w:bottom w:val="single" w:sz="4" w:space="0" w:color="auto"/>
              <w:right w:val="single" w:sz="4" w:space="0" w:color="auto"/>
            </w:tcBorders>
            <w:shd w:val="clear" w:color="auto" w:fill="E6E6E6"/>
            <w:hideMark/>
          </w:tcPr>
          <w:p w14:paraId="24D7E0B2" w14:textId="77777777" w:rsidR="00036CE9" w:rsidRPr="00095E0E" w:rsidRDefault="00036CE9" w:rsidP="00D7040D">
            <w:pPr>
              <w:spacing w:after="240"/>
              <w:rPr>
                <w:b/>
                <w:bCs/>
              </w:rPr>
            </w:pPr>
            <w:r w:rsidRPr="00095E0E">
              <w:rPr>
                <w:b/>
                <w:bCs/>
              </w:rPr>
              <w:t>Applicant</w:t>
            </w:r>
          </w:p>
        </w:tc>
        <w:tc>
          <w:tcPr>
            <w:tcW w:w="6881" w:type="dxa"/>
            <w:tcBorders>
              <w:top w:val="single" w:sz="4" w:space="0" w:color="auto"/>
              <w:left w:val="single" w:sz="4" w:space="0" w:color="auto"/>
              <w:bottom w:val="single" w:sz="4" w:space="0" w:color="auto"/>
              <w:right w:val="single" w:sz="4" w:space="0" w:color="auto"/>
            </w:tcBorders>
            <w:hideMark/>
          </w:tcPr>
          <w:p w14:paraId="08D3C397" w14:textId="348A2841" w:rsidR="00036CE9" w:rsidRPr="00095E0E" w:rsidRDefault="00327F5A" w:rsidP="00D7040D">
            <w:pPr>
              <w:tabs>
                <w:tab w:val="left" w:pos="5"/>
              </w:tabs>
              <w:jc w:val="both"/>
              <w:rPr>
                <w:bCs/>
              </w:rPr>
            </w:pPr>
            <w:r w:rsidRPr="00095E0E">
              <w:rPr>
                <w:bCs/>
              </w:rPr>
              <w:t>Pall</w:t>
            </w:r>
            <w:r w:rsidR="00E040F0" w:rsidRPr="00095E0E">
              <w:rPr>
                <w:bCs/>
              </w:rPr>
              <w:t>adium Property Services Pty Ltd.</w:t>
            </w:r>
          </w:p>
        </w:tc>
      </w:tr>
      <w:tr w:rsidR="009E0F0F" w:rsidRPr="00095E0E" w14:paraId="54601FFE" w14:textId="77777777" w:rsidTr="00D7040D">
        <w:tc>
          <w:tcPr>
            <w:tcW w:w="2297" w:type="dxa"/>
            <w:tcBorders>
              <w:top w:val="single" w:sz="4" w:space="0" w:color="auto"/>
              <w:left w:val="single" w:sz="4" w:space="0" w:color="auto"/>
              <w:bottom w:val="single" w:sz="4" w:space="0" w:color="auto"/>
              <w:right w:val="single" w:sz="4" w:space="0" w:color="auto"/>
            </w:tcBorders>
            <w:shd w:val="clear" w:color="auto" w:fill="E6E6E6"/>
          </w:tcPr>
          <w:p w14:paraId="17E9D3BA" w14:textId="5B6A9099" w:rsidR="009E0F0F" w:rsidRPr="00095E0E" w:rsidRDefault="009E0F0F" w:rsidP="00D7040D">
            <w:pPr>
              <w:spacing w:after="240"/>
              <w:rPr>
                <w:b/>
                <w:bCs/>
              </w:rPr>
            </w:pPr>
            <w:r w:rsidRPr="00095E0E">
              <w:rPr>
                <w:b/>
                <w:bCs/>
              </w:rPr>
              <w:t>O</w:t>
            </w:r>
            <w:r w:rsidR="00E22EEC" w:rsidRPr="00095E0E">
              <w:rPr>
                <w:b/>
                <w:bCs/>
              </w:rPr>
              <w:t>wner</w:t>
            </w:r>
          </w:p>
        </w:tc>
        <w:tc>
          <w:tcPr>
            <w:tcW w:w="6881" w:type="dxa"/>
            <w:tcBorders>
              <w:top w:val="single" w:sz="4" w:space="0" w:color="auto"/>
              <w:left w:val="single" w:sz="4" w:space="0" w:color="auto"/>
              <w:bottom w:val="single" w:sz="4" w:space="0" w:color="auto"/>
              <w:right w:val="single" w:sz="4" w:space="0" w:color="auto"/>
            </w:tcBorders>
          </w:tcPr>
          <w:p w14:paraId="006C4357" w14:textId="5B93A6D3" w:rsidR="009E0F0F" w:rsidRPr="00095E0E" w:rsidRDefault="00E22EEC" w:rsidP="00D7040D">
            <w:pPr>
              <w:tabs>
                <w:tab w:val="left" w:pos="5"/>
              </w:tabs>
              <w:jc w:val="both"/>
              <w:rPr>
                <w:bCs/>
              </w:rPr>
            </w:pPr>
            <w:r w:rsidRPr="00095E0E">
              <w:rPr>
                <w:bCs/>
              </w:rPr>
              <w:t>Trend Developments Pty Ltd</w:t>
            </w:r>
          </w:p>
        </w:tc>
      </w:tr>
      <w:tr w:rsidR="00036CE9" w:rsidRPr="00095E0E" w14:paraId="2EE95B37" w14:textId="77777777" w:rsidTr="00D7040D">
        <w:tc>
          <w:tcPr>
            <w:tcW w:w="2297" w:type="dxa"/>
            <w:tcBorders>
              <w:top w:val="single" w:sz="4" w:space="0" w:color="auto"/>
              <w:left w:val="single" w:sz="4" w:space="0" w:color="auto"/>
              <w:bottom w:val="single" w:sz="4" w:space="0" w:color="auto"/>
              <w:right w:val="single" w:sz="4" w:space="0" w:color="auto"/>
            </w:tcBorders>
            <w:shd w:val="clear" w:color="auto" w:fill="E6E6E6"/>
            <w:hideMark/>
          </w:tcPr>
          <w:p w14:paraId="7874041B" w14:textId="77777777" w:rsidR="00036CE9" w:rsidRPr="00095E0E" w:rsidRDefault="00036CE9" w:rsidP="00D7040D">
            <w:pPr>
              <w:spacing w:after="240"/>
              <w:rPr>
                <w:b/>
                <w:bCs/>
              </w:rPr>
            </w:pPr>
            <w:r w:rsidRPr="00095E0E">
              <w:rPr>
                <w:b/>
                <w:bCs/>
              </w:rPr>
              <w:t>Architect:</w:t>
            </w:r>
          </w:p>
        </w:tc>
        <w:tc>
          <w:tcPr>
            <w:tcW w:w="6881" w:type="dxa"/>
            <w:tcBorders>
              <w:top w:val="single" w:sz="4" w:space="0" w:color="auto"/>
              <w:left w:val="single" w:sz="4" w:space="0" w:color="auto"/>
              <w:bottom w:val="single" w:sz="4" w:space="0" w:color="auto"/>
              <w:right w:val="single" w:sz="4" w:space="0" w:color="auto"/>
            </w:tcBorders>
            <w:hideMark/>
          </w:tcPr>
          <w:p w14:paraId="15CE85A2" w14:textId="207661D4" w:rsidR="00036CE9" w:rsidRPr="00095E0E" w:rsidRDefault="003A18D9" w:rsidP="00D7040D">
            <w:pPr>
              <w:spacing w:after="240"/>
              <w:rPr>
                <w:bCs/>
              </w:rPr>
            </w:pPr>
            <w:r w:rsidRPr="00095E0E">
              <w:rPr>
                <w:bCs/>
              </w:rPr>
              <w:t>BHI</w:t>
            </w:r>
          </w:p>
        </w:tc>
      </w:tr>
      <w:tr w:rsidR="00F32856" w:rsidRPr="00095E0E" w14:paraId="3B2653B1" w14:textId="77777777" w:rsidTr="00D7040D">
        <w:tc>
          <w:tcPr>
            <w:tcW w:w="2297" w:type="dxa"/>
            <w:tcBorders>
              <w:top w:val="single" w:sz="4" w:space="0" w:color="auto"/>
              <w:left w:val="single" w:sz="4" w:space="0" w:color="auto"/>
              <w:bottom w:val="single" w:sz="4" w:space="0" w:color="auto"/>
              <w:right w:val="single" w:sz="4" w:space="0" w:color="auto"/>
            </w:tcBorders>
            <w:shd w:val="clear" w:color="auto" w:fill="E6E6E6"/>
          </w:tcPr>
          <w:p w14:paraId="18B84820" w14:textId="77777777" w:rsidR="00F32856" w:rsidRPr="00095E0E" w:rsidRDefault="00F32856" w:rsidP="00D7040D">
            <w:pPr>
              <w:spacing w:after="240"/>
              <w:rPr>
                <w:b/>
                <w:bCs/>
              </w:rPr>
            </w:pPr>
          </w:p>
        </w:tc>
        <w:tc>
          <w:tcPr>
            <w:tcW w:w="6881" w:type="dxa"/>
            <w:tcBorders>
              <w:top w:val="single" w:sz="4" w:space="0" w:color="auto"/>
              <w:left w:val="single" w:sz="4" w:space="0" w:color="auto"/>
              <w:bottom w:val="single" w:sz="4" w:space="0" w:color="auto"/>
              <w:right w:val="single" w:sz="4" w:space="0" w:color="auto"/>
            </w:tcBorders>
          </w:tcPr>
          <w:p w14:paraId="70B3C1FF" w14:textId="77777777" w:rsidR="00F32856" w:rsidRPr="00095E0E" w:rsidRDefault="00F32856" w:rsidP="00D7040D">
            <w:pPr>
              <w:spacing w:after="240"/>
              <w:rPr>
                <w:bCs/>
              </w:rPr>
            </w:pPr>
          </w:p>
        </w:tc>
      </w:tr>
      <w:tr w:rsidR="00036CE9" w:rsidRPr="00095E0E" w14:paraId="4503BF3A" w14:textId="77777777" w:rsidTr="00D7040D">
        <w:tc>
          <w:tcPr>
            <w:tcW w:w="2297" w:type="dxa"/>
            <w:tcBorders>
              <w:top w:val="single" w:sz="4" w:space="0" w:color="auto"/>
              <w:left w:val="single" w:sz="4" w:space="0" w:color="auto"/>
              <w:bottom w:val="single" w:sz="4" w:space="0" w:color="auto"/>
              <w:right w:val="single" w:sz="4" w:space="0" w:color="auto"/>
            </w:tcBorders>
            <w:shd w:val="clear" w:color="auto" w:fill="E6E6E6"/>
            <w:hideMark/>
          </w:tcPr>
          <w:p w14:paraId="495D0BC5" w14:textId="77777777" w:rsidR="00036CE9" w:rsidRPr="00095E0E" w:rsidRDefault="00036CE9" w:rsidP="00D7040D">
            <w:pPr>
              <w:spacing w:after="240"/>
              <w:rPr>
                <w:b/>
                <w:bCs/>
              </w:rPr>
            </w:pPr>
            <w:r w:rsidRPr="00095E0E">
              <w:rPr>
                <w:b/>
                <w:bCs/>
              </w:rPr>
              <w:t>Number of Submissions:</w:t>
            </w:r>
          </w:p>
        </w:tc>
        <w:tc>
          <w:tcPr>
            <w:tcW w:w="6881" w:type="dxa"/>
            <w:tcBorders>
              <w:top w:val="single" w:sz="4" w:space="0" w:color="auto"/>
              <w:left w:val="single" w:sz="4" w:space="0" w:color="auto"/>
              <w:bottom w:val="single" w:sz="4" w:space="0" w:color="auto"/>
              <w:right w:val="single" w:sz="4" w:space="0" w:color="auto"/>
            </w:tcBorders>
            <w:hideMark/>
          </w:tcPr>
          <w:p w14:paraId="119966A7" w14:textId="0DA2103E" w:rsidR="00036CE9" w:rsidRPr="00095E0E" w:rsidRDefault="003A18D9" w:rsidP="00D7040D">
            <w:pPr>
              <w:spacing w:after="240"/>
              <w:rPr>
                <w:bCs/>
              </w:rPr>
            </w:pPr>
            <w:r w:rsidRPr="00095E0E">
              <w:rPr>
                <w:bCs/>
              </w:rPr>
              <w:t>Three (3)</w:t>
            </w:r>
          </w:p>
        </w:tc>
      </w:tr>
      <w:tr w:rsidR="00036CE9" w:rsidRPr="00095E0E" w14:paraId="4DA2C431" w14:textId="77777777" w:rsidTr="00D7040D">
        <w:tc>
          <w:tcPr>
            <w:tcW w:w="2297" w:type="dxa"/>
            <w:tcBorders>
              <w:top w:val="single" w:sz="4" w:space="0" w:color="auto"/>
              <w:left w:val="single" w:sz="4" w:space="0" w:color="auto"/>
              <w:bottom w:val="single" w:sz="4" w:space="0" w:color="auto"/>
              <w:right w:val="single" w:sz="4" w:space="0" w:color="auto"/>
            </w:tcBorders>
            <w:shd w:val="clear" w:color="auto" w:fill="E6E6E6"/>
            <w:hideMark/>
          </w:tcPr>
          <w:p w14:paraId="3BCBF481" w14:textId="77777777" w:rsidR="00036CE9" w:rsidRPr="00095E0E" w:rsidRDefault="00036CE9" w:rsidP="00D7040D">
            <w:pPr>
              <w:spacing w:after="240"/>
              <w:rPr>
                <w:b/>
                <w:bCs/>
              </w:rPr>
            </w:pPr>
            <w:r w:rsidRPr="00095E0E">
              <w:rPr>
                <w:b/>
                <w:bCs/>
              </w:rPr>
              <w:t>Estimated value:</w:t>
            </w:r>
          </w:p>
        </w:tc>
        <w:tc>
          <w:tcPr>
            <w:tcW w:w="6881" w:type="dxa"/>
            <w:tcBorders>
              <w:top w:val="single" w:sz="4" w:space="0" w:color="auto"/>
              <w:left w:val="single" w:sz="4" w:space="0" w:color="auto"/>
              <w:bottom w:val="single" w:sz="4" w:space="0" w:color="auto"/>
              <w:right w:val="single" w:sz="4" w:space="0" w:color="auto"/>
            </w:tcBorders>
            <w:hideMark/>
          </w:tcPr>
          <w:p w14:paraId="1A6FC9F0" w14:textId="36CDADD7" w:rsidR="00036CE9" w:rsidRPr="00095E0E" w:rsidRDefault="00764E61" w:rsidP="00D7040D">
            <w:pPr>
              <w:spacing w:after="240"/>
              <w:rPr>
                <w:bCs/>
              </w:rPr>
            </w:pPr>
            <w:r w:rsidRPr="00095E0E">
              <w:rPr>
                <w:bCs/>
              </w:rPr>
              <w:t>$35,066,</w:t>
            </w:r>
            <w:r w:rsidR="007F7D1C" w:rsidRPr="00095E0E">
              <w:rPr>
                <w:bCs/>
              </w:rPr>
              <w:t>012.00</w:t>
            </w:r>
          </w:p>
        </w:tc>
      </w:tr>
      <w:tr w:rsidR="00036CE9" w:rsidRPr="00095E0E" w14:paraId="3C63518E" w14:textId="77777777" w:rsidTr="00D7040D">
        <w:tc>
          <w:tcPr>
            <w:tcW w:w="2297" w:type="dxa"/>
            <w:tcBorders>
              <w:top w:val="single" w:sz="4" w:space="0" w:color="auto"/>
              <w:left w:val="single" w:sz="4" w:space="0" w:color="auto"/>
              <w:bottom w:val="single" w:sz="4" w:space="0" w:color="auto"/>
              <w:right w:val="single" w:sz="4" w:space="0" w:color="auto"/>
            </w:tcBorders>
            <w:shd w:val="clear" w:color="auto" w:fill="E6E6E6"/>
            <w:hideMark/>
          </w:tcPr>
          <w:p w14:paraId="784D7AFE" w14:textId="77777777" w:rsidR="00036CE9" w:rsidRPr="00095E0E" w:rsidRDefault="00036CE9" w:rsidP="00D7040D">
            <w:pPr>
              <w:spacing w:after="240"/>
              <w:rPr>
                <w:b/>
                <w:bCs/>
              </w:rPr>
            </w:pPr>
            <w:r w:rsidRPr="00095E0E">
              <w:rPr>
                <w:b/>
                <w:bCs/>
              </w:rPr>
              <w:t>Regional Development Criteria</w:t>
            </w:r>
          </w:p>
        </w:tc>
        <w:tc>
          <w:tcPr>
            <w:tcW w:w="6881" w:type="dxa"/>
            <w:tcBorders>
              <w:top w:val="single" w:sz="4" w:space="0" w:color="auto"/>
              <w:left w:val="single" w:sz="4" w:space="0" w:color="auto"/>
              <w:bottom w:val="single" w:sz="4" w:space="0" w:color="auto"/>
              <w:right w:val="single" w:sz="4" w:space="0" w:color="auto"/>
            </w:tcBorders>
            <w:hideMark/>
          </w:tcPr>
          <w:p w14:paraId="4F745164" w14:textId="689C193F" w:rsidR="00036CE9" w:rsidRPr="00095E0E" w:rsidRDefault="00036CE9" w:rsidP="00D7040D">
            <w:pPr>
              <w:spacing w:after="240"/>
              <w:rPr>
                <w:bCs/>
              </w:rPr>
            </w:pPr>
            <w:r w:rsidRPr="00095E0E">
              <w:rPr>
                <w:bCs/>
              </w:rPr>
              <w:t>Capital investment value exceeding $</w:t>
            </w:r>
            <w:r w:rsidR="009734E3" w:rsidRPr="00095E0E">
              <w:rPr>
                <w:bCs/>
              </w:rPr>
              <w:t>3</w:t>
            </w:r>
            <w:r w:rsidR="009F4A12" w:rsidRPr="00095E0E">
              <w:rPr>
                <w:bCs/>
              </w:rPr>
              <w:t>0</w:t>
            </w:r>
            <w:r w:rsidRPr="00095E0E">
              <w:rPr>
                <w:bCs/>
              </w:rPr>
              <w:t xml:space="preserve"> million </w:t>
            </w:r>
          </w:p>
        </w:tc>
      </w:tr>
      <w:tr w:rsidR="00036CE9" w:rsidRPr="00095E0E" w14:paraId="53344DCB" w14:textId="77777777" w:rsidTr="00D7040D">
        <w:tc>
          <w:tcPr>
            <w:tcW w:w="2297" w:type="dxa"/>
            <w:tcBorders>
              <w:top w:val="single" w:sz="4" w:space="0" w:color="auto"/>
              <w:left w:val="single" w:sz="4" w:space="0" w:color="auto"/>
              <w:bottom w:val="single" w:sz="4" w:space="0" w:color="auto"/>
              <w:right w:val="single" w:sz="4" w:space="0" w:color="auto"/>
            </w:tcBorders>
            <w:shd w:val="clear" w:color="auto" w:fill="E6E6E6"/>
          </w:tcPr>
          <w:p w14:paraId="493C8176" w14:textId="77777777" w:rsidR="00036CE9" w:rsidRPr="00095E0E" w:rsidRDefault="00036CE9" w:rsidP="00D7040D">
            <w:pPr>
              <w:spacing w:after="240"/>
              <w:rPr>
                <w:b/>
                <w:bCs/>
              </w:rPr>
            </w:pPr>
            <w:r w:rsidRPr="00095E0E">
              <w:rPr>
                <w:b/>
                <w:bCs/>
              </w:rPr>
              <w:t>List of All Relevant s4.15(1)(a) Matters</w:t>
            </w:r>
          </w:p>
          <w:p w14:paraId="313F73A5" w14:textId="77777777" w:rsidR="00036CE9" w:rsidRPr="00095E0E" w:rsidRDefault="00036CE9" w:rsidP="00D7040D">
            <w:pPr>
              <w:spacing w:after="240"/>
              <w:rPr>
                <w:b/>
                <w:bCs/>
              </w:rPr>
            </w:pPr>
          </w:p>
        </w:tc>
        <w:tc>
          <w:tcPr>
            <w:tcW w:w="6881" w:type="dxa"/>
            <w:tcBorders>
              <w:top w:val="single" w:sz="4" w:space="0" w:color="auto"/>
              <w:left w:val="single" w:sz="4" w:space="0" w:color="auto"/>
              <w:bottom w:val="single" w:sz="4" w:space="0" w:color="auto"/>
              <w:right w:val="single" w:sz="4" w:space="0" w:color="auto"/>
            </w:tcBorders>
            <w:hideMark/>
          </w:tcPr>
          <w:p w14:paraId="09680F76" w14:textId="77777777" w:rsidR="00B353A4" w:rsidRPr="00095E0E" w:rsidRDefault="00B353A4" w:rsidP="00D43B73">
            <w:pPr>
              <w:numPr>
                <w:ilvl w:val="0"/>
                <w:numId w:val="3"/>
              </w:numPr>
              <w:autoSpaceDE w:val="0"/>
              <w:autoSpaceDN w:val="0"/>
              <w:adjustRightInd w:val="0"/>
              <w:ind w:left="458" w:hanging="425"/>
              <w:rPr>
                <w:i/>
                <w:iCs/>
                <w:lang w:val="en-US"/>
              </w:rPr>
            </w:pPr>
            <w:r w:rsidRPr="00095E0E">
              <w:rPr>
                <w:i/>
                <w:iCs/>
                <w:lang w:val="en-US"/>
              </w:rPr>
              <w:t>Environmental Planning and Assessment Act 1979 – s. 4.15 (EP&amp;A Act)</w:t>
            </w:r>
          </w:p>
          <w:p w14:paraId="7825E320" w14:textId="77777777" w:rsidR="00B353A4" w:rsidRPr="00095E0E" w:rsidRDefault="00B353A4" w:rsidP="00D43B73">
            <w:pPr>
              <w:numPr>
                <w:ilvl w:val="0"/>
                <w:numId w:val="3"/>
              </w:numPr>
              <w:autoSpaceDE w:val="0"/>
              <w:autoSpaceDN w:val="0"/>
              <w:adjustRightInd w:val="0"/>
              <w:ind w:left="458" w:hanging="425"/>
              <w:rPr>
                <w:i/>
                <w:iCs/>
                <w:lang w:val="en-US"/>
              </w:rPr>
            </w:pPr>
            <w:r w:rsidRPr="00095E0E">
              <w:rPr>
                <w:i/>
                <w:iCs/>
                <w:lang w:val="en-US"/>
              </w:rPr>
              <w:t>Rural Fires Act 1997</w:t>
            </w:r>
          </w:p>
          <w:p w14:paraId="60874AD8" w14:textId="77777777" w:rsidR="00B353A4" w:rsidRPr="00095E0E" w:rsidRDefault="00B353A4" w:rsidP="00D43B73">
            <w:pPr>
              <w:numPr>
                <w:ilvl w:val="0"/>
                <w:numId w:val="3"/>
              </w:numPr>
              <w:autoSpaceDE w:val="0"/>
              <w:autoSpaceDN w:val="0"/>
              <w:adjustRightInd w:val="0"/>
              <w:ind w:left="458" w:hanging="425"/>
              <w:rPr>
                <w:i/>
                <w:iCs/>
                <w:lang w:val="en-US"/>
              </w:rPr>
            </w:pPr>
            <w:r w:rsidRPr="00095E0E">
              <w:rPr>
                <w:i/>
                <w:iCs/>
                <w:lang w:val="en-US"/>
              </w:rPr>
              <w:t>Biodiversity Conservation Act 2016</w:t>
            </w:r>
          </w:p>
          <w:p w14:paraId="414F2300" w14:textId="77777777" w:rsidR="00B353A4" w:rsidRPr="00095E0E" w:rsidRDefault="00B353A4" w:rsidP="00D43B73">
            <w:pPr>
              <w:numPr>
                <w:ilvl w:val="0"/>
                <w:numId w:val="3"/>
              </w:numPr>
              <w:autoSpaceDE w:val="0"/>
              <w:autoSpaceDN w:val="0"/>
              <w:adjustRightInd w:val="0"/>
              <w:ind w:left="458" w:hanging="425"/>
              <w:rPr>
                <w:i/>
                <w:iCs/>
                <w:lang w:val="en-US"/>
              </w:rPr>
            </w:pPr>
            <w:r w:rsidRPr="00095E0E">
              <w:rPr>
                <w:i/>
                <w:iCs/>
                <w:lang w:val="en-US"/>
              </w:rPr>
              <w:t>Environment Protection and Biodiversity Conservation Act 1999</w:t>
            </w:r>
          </w:p>
          <w:p w14:paraId="13FE8B5F" w14:textId="77777777" w:rsidR="00B353A4" w:rsidRPr="00095E0E" w:rsidRDefault="00B353A4" w:rsidP="00D43B73">
            <w:pPr>
              <w:numPr>
                <w:ilvl w:val="0"/>
                <w:numId w:val="3"/>
              </w:numPr>
              <w:autoSpaceDE w:val="0"/>
              <w:autoSpaceDN w:val="0"/>
              <w:adjustRightInd w:val="0"/>
              <w:ind w:left="458" w:hanging="425"/>
              <w:rPr>
                <w:i/>
                <w:iCs/>
                <w:lang w:val="en-US"/>
              </w:rPr>
            </w:pPr>
            <w:r w:rsidRPr="00095E0E">
              <w:rPr>
                <w:i/>
                <w:iCs/>
                <w:lang w:val="en-US"/>
              </w:rPr>
              <w:t>Protection of the Environment Operations Act</w:t>
            </w:r>
          </w:p>
          <w:p w14:paraId="27358338" w14:textId="77777777" w:rsidR="00B353A4" w:rsidRPr="00095E0E" w:rsidRDefault="00B353A4" w:rsidP="00D43B73">
            <w:pPr>
              <w:numPr>
                <w:ilvl w:val="0"/>
                <w:numId w:val="3"/>
              </w:numPr>
              <w:autoSpaceDE w:val="0"/>
              <w:autoSpaceDN w:val="0"/>
              <w:adjustRightInd w:val="0"/>
              <w:ind w:left="458" w:hanging="425"/>
              <w:rPr>
                <w:i/>
                <w:iCs/>
                <w:lang w:val="en-US"/>
              </w:rPr>
            </w:pPr>
            <w:r w:rsidRPr="00095E0E">
              <w:rPr>
                <w:i/>
                <w:iCs/>
                <w:lang w:val="en-US"/>
              </w:rPr>
              <w:t>State Environmental Planning Policy No19-Urban Bushland</w:t>
            </w:r>
          </w:p>
          <w:p w14:paraId="4AF7CEAA" w14:textId="77777777" w:rsidR="00B353A4" w:rsidRPr="00095E0E" w:rsidRDefault="00B353A4" w:rsidP="00D43B73">
            <w:pPr>
              <w:numPr>
                <w:ilvl w:val="0"/>
                <w:numId w:val="3"/>
              </w:numPr>
              <w:autoSpaceDE w:val="0"/>
              <w:autoSpaceDN w:val="0"/>
              <w:adjustRightInd w:val="0"/>
              <w:ind w:left="458" w:hanging="425"/>
              <w:rPr>
                <w:i/>
                <w:iCs/>
                <w:lang w:val="en-US"/>
              </w:rPr>
            </w:pPr>
            <w:r w:rsidRPr="00095E0E">
              <w:rPr>
                <w:i/>
                <w:iCs/>
                <w:lang w:val="en-US"/>
              </w:rPr>
              <w:t>State Environmental Planning Policy (Coastal Management) 2018</w:t>
            </w:r>
          </w:p>
          <w:p w14:paraId="1FC02900" w14:textId="77777777" w:rsidR="00B353A4" w:rsidRPr="00095E0E" w:rsidRDefault="00B353A4" w:rsidP="00D43B73">
            <w:pPr>
              <w:numPr>
                <w:ilvl w:val="0"/>
                <w:numId w:val="3"/>
              </w:numPr>
              <w:autoSpaceDE w:val="0"/>
              <w:autoSpaceDN w:val="0"/>
              <w:adjustRightInd w:val="0"/>
              <w:ind w:left="458" w:hanging="425"/>
              <w:rPr>
                <w:i/>
                <w:iCs/>
                <w:lang w:val="en-US"/>
              </w:rPr>
            </w:pPr>
            <w:r w:rsidRPr="00095E0E">
              <w:rPr>
                <w:i/>
                <w:iCs/>
                <w:lang w:val="en-US"/>
              </w:rPr>
              <w:lastRenderedPageBreak/>
              <w:t>State Environmental Planning Policy 64 – Advertising and Signage</w:t>
            </w:r>
          </w:p>
          <w:p w14:paraId="29F1A54A" w14:textId="77777777" w:rsidR="00B353A4" w:rsidRPr="00095E0E" w:rsidRDefault="00B353A4" w:rsidP="00D43B73">
            <w:pPr>
              <w:numPr>
                <w:ilvl w:val="0"/>
                <w:numId w:val="3"/>
              </w:numPr>
              <w:autoSpaceDE w:val="0"/>
              <w:autoSpaceDN w:val="0"/>
              <w:adjustRightInd w:val="0"/>
              <w:ind w:left="458" w:hanging="425"/>
              <w:rPr>
                <w:i/>
                <w:iCs/>
                <w:lang w:val="en-US"/>
              </w:rPr>
            </w:pPr>
            <w:r w:rsidRPr="00095E0E">
              <w:rPr>
                <w:i/>
                <w:iCs/>
                <w:lang w:val="en-US"/>
              </w:rPr>
              <w:t>State Environmental Planning Policy No 55 - Remediation of Land (SEPP 55)</w:t>
            </w:r>
          </w:p>
          <w:p w14:paraId="365EDBE1" w14:textId="77777777" w:rsidR="00B353A4" w:rsidRPr="00095E0E" w:rsidRDefault="00B353A4" w:rsidP="00D43B73">
            <w:pPr>
              <w:numPr>
                <w:ilvl w:val="0"/>
                <w:numId w:val="3"/>
              </w:numPr>
              <w:autoSpaceDE w:val="0"/>
              <w:autoSpaceDN w:val="0"/>
              <w:adjustRightInd w:val="0"/>
              <w:ind w:left="458" w:hanging="425"/>
              <w:rPr>
                <w:i/>
                <w:iCs/>
                <w:lang w:val="en-US"/>
              </w:rPr>
            </w:pPr>
            <w:r w:rsidRPr="00095E0E">
              <w:rPr>
                <w:i/>
                <w:iCs/>
                <w:lang w:val="en-US"/>
              </w:rPr>
              <w:t>State Environmental Planning Policy (Infrastructure) 2007</w:t>
            </w:r>
          </w:p>
          <w:p w14:paraId="702611F7" w14:textId="77777777" w:rsidR="00B353A4" w:rsidRPr="00095E0E" w:rsidRDefault="00B353A4" w:rsidP="00D43B73">
            <w:pPr>
              <w:numPr>
                <w:ilvl w:val="0"/>
                <w:numId w:val="3"/>
              </w:numPr>
              <w:autoSpaceDE w:val="0"/>
              <w:autoSpaceDN w:val="0"/>
              <w:adjustRightInd w:val="0"/>
              <w:ind w:left="458" w:hanging="425"/>
              <w:rPr>
                <w:i/>
                <w:iCs/>
                <w:lang w:val="en-US"/>
              </w:rPr>
            </w:pPr>
            <w:r w:rsidRPr="00095E0E">
              <w:rPr>
                <w:i/>
                <w:iCs/>
                <w:lang w:val="en-US"/>
              </w:rPr>
              <w:t>State Environmental Planning Policy (Educational Establishments and Child Care Facilities) 2017</w:t>
            </w:r>
          </w:p>
          <w:p w14:paraId="7F8C18A7" w14:textId="423F3945" w:rsidR="00B353A4" w:rsidRPr="00095E0E" w:rsidRDefault="00B353A4" w:rsidP="00D43B73">
            <w:pPr>
              <w:numPr>
                <w:ilvl w:val="0"/>
                <w:numId w:val="3"/>
              </w:numPr>
              <w:autoSpaceDE w:val="0"/>
              <w:autoSpaceDN w:val="0"/>
              <w:adjustRightInd w:val="0"/>
              <w:ind w:left="458" w:hanging="425"/>
              <w:rPr>
                <w:i/>
                <w:iCs/>
                <w:lang w:val="en-US"/>
              </w:rPr>
            </w:pPr>
            <w:bookmarkStart w:id="0" w:name="_Hlk74226471"/>
            <w:r w:rsidRPr="00095E0E">
              <w:rPr>
                <w:i/>
                <w:iCs/>
                <w:lang w:val="en-US"/>
              </w:rPr>
              <w:t>State Environmental Planning Policy (Koala Habitat Protection) 2019</w:t>
            </w:r>
          </w:p>
          <w:p w14:paraId="0E84DC65" w14:textId="28146435" w:rsidR="00151052" w:rsidRPr="00095E0E" w:rsidRDefault="00151052" w:rsidP="00D43B73">
            <w:pPr>
              <w:numPr>
                <w:ilvl w:val="0"/>
                <w:numId w:val="3"/>
              </w:numPr>
              <w:autoSpaceDE w:val="0"/>
              <w:autoSpaceDN w:val="0"/>
              <w:adjustRightInd w:val="0"/>
              <w:ind w:left="458" w:hanging="425"/>
              <w:rPr>
                <w:i/>
                <w:iCs/>
                <w:lang w:val="en-US"/>
              </w:rPr>
            </w:pPr>
            <w:r w:rsidRPr="00095E0E">
              <w:rPr>
                <w:i/>
                <w:iCs/>
                <w:lang w:val="en-US"/>
              </w:rPr>
              <w:t>Sta</w:t>
            </w:r>
            <w:r w:rsidR="002C7409" w:rsidRPr="00095E0E">
              <w:rPr>
                <w:i/>
                <w:iCs/>
                <w:lang w:val="en-US"/>
              </w:rPr>
              <w:t>te Environmental Planning Policy (Koala Habitat Protection</w:t>
            </w:r>
            <w:r w:rsidR="000D74E4" w:rsidRPr="00095E0E">
              <w:rPr>
                <w:i/>
                <w:iCs/>
                <w:lang w:val="en-US"/>
              </w:rPr>
              <w:t>) 2021</w:t>
            </w:r>
          </w:p>
          <w:bookmarkEnd w:id="0"/>
          <w:p w14:paraId="3C9ABC79" w14:textId="77777777" w:rsidR="00B353A4" w:rsidRPr="00095E0E" w:rsidRDefault="00B353A4" w:rsidP="00D43B73">
            <w:pPr>
              <w:numPr>
                <w:ilvl w:val="0"/>
                <w:numId w:val="3"/>
              </w:numPr>
              <w:autoSpaceDE w:val="0"/>
              <w:autoSpaceDN w:val="0"/>
              <w:adjustRightInd w:val="0"/>
              <w:ind w:left="458" w:hanging="425"/>
              <w:rPr>
                <w:i/>
                <w:iCs/>
                <w:lang w:val="en-US"/>
              </w:rPr>
            </w:pPr>
            <w:r w:rsidRPr="00095E0E">
              <w:rPr>
                <w:i/>
                <w:iCs/>
                <w:lang w:val="en-US"/>
              </w:rPr>
              <w:t>State Environmental Planning Policy (Vegetation in Non-Rural Areas) 2017</w:t>
            </w:r>
          </w:p>
          <w:p w14:paraId="173D46E6" w14:textId="5B1CE100" w:rsidR="00B353A4" w:rsidRPr="00095E0E" w:rsidRDefault="00B353A4" w:rsidP="00D43B73">
            <w:pPr>
              <w:numPr>
                <w:ilvl w:val="0"/>
                <w:numId w:val="3"/>
              </w:numPr>
              <w:autoSpaceDE w:val="0"/>
              <w:autoSpaceDN w:val="0"/>
              <w:adjustRightInd w:val="0"/>
              <w:ind w:left="458" w:hanging="425"/>
              <w:rPr>
                <w:i/>
                <w:iCs/>
                <w:lang w:val="en-US"/>
              </w:rPr>
            </w:pPr>
            <w:r w:rsidRPr="00095E0E">
              <w:rPr>
                <w:i/>
                <w:iCs/>
                <w:lang w:val="en-US"/>
              </w:rPr>
              <w:t>Gosford Local Environmental Plan 2014 (GLEP 2014)</w:t>
            </w:r>
          </w:p>
          <w:p w14:paraId="63CEFEDA" w14:textId="77777777" w:rsidR="00973C70" w:rsidRPr="00095E0E" w:rsidRDefault="005C6D2D" w:rsidP="00D43B73">
            <w:pPr>
              <w:numPr>
                <w:ilvl w:val="0"/>
                <w:numId w:val="3"/>
              </w:numPr>
              <w:autoSpaceDE w:val="0"/>
              <w:autoSpaceDN w:val="0"/>
              <w:adjustRightInd w:val="0"/>
              <w:ind w:left="458" w:hanging="425"/>
              <w:rPr>
                <w:i/>
                <w:iCs/>
                <w:lang w:val="en-US"/>
              </w:rPr>
            </w:pPr>
            <w:bookmarkStart w:id="1" w:name="_Hlk74226362"/>
            <w:r w:rsidRPr="00095E0E">
              <w:rPr>
                <w:i/>
                <w:iCs/>
                <w:lang w:val="en-US"/>
              </w:rPr>
              <w:t xml:space="preserve">Draft State Environmental Planning Policy (Exempt </w:t>
            </w:r>
            <w:r w:rsidR="00973C70" w:rsidRPr="00095E0E">
              <w:rPr>
                <w:i/>
                <w:iCs/>
                <w:lang w:val="en-US"/>
              </w:rPr>
              <w:t>and Complying Development) 2008</w:t>
            </w:r>
          </w:p>
          <w:p w14:paraId="12DEE9DF" w14:textId="77777777" w:rsidR="00B86E17" w:rsidRPr="00095E0E" w:rsidRDefault="00973C70" w:rsidP="00D43B73">
            <w:pPr>
              <w:numPr>
                <w:ilvl w:val="0"/>
                <w:numId w:val="3"/>
              </w:numPr>
              <w:autoSpaceDE w:val="0"/>
              <w:autoSpaceDN w:val="0"/>
              <w:adjustRightInd w:val="0"/>
              <w:ind w:left="458" w:hanging="425"/>
              <w:rPr>
                <w:i/>
                <w:iCs/>
                <w:lang w:val="en-US"/>
              </w:rPr>
            </w:pPr>
            <w:r w:rsidRPr="00095E0E">
              <w:rPr>
                <w:i/>
                <w:iCs/>
                <w:lang w:val="en-US"/>
              </w:rPr>
              <w:t>Draft State Environmental Planning Policy (Environment) 2</w:t>
            </w:r>
            <w:r w:rsidR="00B86E17" w:rsidRPr="00095E0E">
              <w:rPr>
                <w:i/>
                <w:iCs/>
                <w:lang w:val="en-US"/>
              </w:rPr>
              <w:t>017</w:t>
            </w:r>
          </w:p>
          <w:p w14:paraId="7DF0A8D1" w14:textId="27C474F8" w:rsidR="00982BBB" w:rsidRPr="00095E0E" w:rsidRDefault="00B86E17" w:rsidP="00D43B73">
            <w:pPr>
              <w:numPr>
                <w:ilvl w:val="0"/>
                <w:numId w:val="3"/>
              </w:numPr>
              <w:autoSpaceDE w:val="0"/>
              <w:autoSpaceDN w:val="0"/>
              <w:adjustRightInd w:val="0"/>
              <w:ind w:left="458" w:hanging="425"/>
              <w:rPr>
                <w:i/>
                <w:iCs/>
                <w:lang w:val="en-US"/>
              </w:rPr>
            </w:pPr>
            <w:r w:rsidRPr="00095E0E">
              <w:rPr>
                <w:i/>
                <w:iCs/>
                <w:lang w:val="en-US"/>
              </w:rPr>
              <w:t>Draft State Environmental Planning Policy (Short Term Rental</w:t>
            </w:r>
            <w:r w:rsidR="00F62DD3" w:rsidRPr="00095E0E">
              <w:rPr>
                <w:i/>
                <w:iCs/>
                <w:lang w:val="en-US"/>
              </w:rPr>
              <w:t xml:space="preserve"> Accommodation) 2019</w:t>
            </w:r>
            <w:r w:rsidR="005C6D2D" w:rsidRPr="00095E0E">
              <w:rPr>
                <w:i/>
                <w:iCs/>
                <w:lang w:val="en-US"/>
              </w:rPr>
              <w:t xml:space="preserve"> </w:t>
            </w:r>
          </w:p>
          <w:bookmarkEnd w:id="1"/>
          <w:p w14:paraId="24D5B056" w14:textId="0BB0D99F" w:rsidR="00B353A4" w:rsidRDefault="00B353A4" w:rsidP="00D43B73">
            <w:pPr>
              <w:numPr>
                <w:ilvl w:val="0"/>
                <w:numId w:val="3"/>
              </w:numPr>
              <w:autoSpaceDE w:val="0"/>
              <w:autoSpaceDN w:val="0"/>
              <w:adjustRightInd w:val="0"/>
              <w:ind w:left="458" w:hanging="425"/>
              <w:rPr>
                <w:i/>
                <w:iCs/>
                <w:lang w:val="en-US"/>
              </w:rPr>
            </w:pPr>
            <w:r w:rsidRPr="00095E0E">
              <w:rPr>
                <w:i/>
                <w:iCs/>
                <w:lang w:val="en-US"/>
              </w:rPr>
              <w:t>Draft Central Coast Local Environmental Plan 2018 (Draft CCLEP 2018)</w:t>
            </w:r>
          </w:p>
          <w:p w14:paraId="1A995F03" w14:textId="3435FB21" w:rsidR="00810EDF" w:rsidRPr="00095E0E" w:rsidRDefault="00810EDF" w:rsidP="00D43B73">
            <w:pPr>
              <w:numPr>
                <w:ilvl w:val="0"/>
                <w:numId w:val="3"/>
              </w:numPr>
              <w:autoSpaceDE w:val="0"/>
              <w:autoSpaceDN w:val="0"/>
              <w:adjustRightInd w:val="0"/>
              <w:ind w:left="458" w:hanging="425"/>
              <w:rPr>
                <w:i/>
                <w:iCs/>
                <w:lang w:val="en-US"/>
              </w:rPr>
            </w:pPr>
            <w:bookmarkStart w:id="2" w:name="_Hlk74832962"/>
            <w:r>
              <w:rPr>
                <w:i/>
                <w:iCs/>
                <w:lang w:val="en-US"/>
              </w:rPr>
              <w:t>Draft Standard Instrument (Local Environmental Plans) Amendment (Land Use Zones) Order 2021</w:t>
            </w:r>
          </w:p>
          <w:bookmarkEnd w:id="2"/>
          <w:p w14:paraId="34DA915C" w14:textId="77777777" w:rsidR="00B353A4" w:rsidRPr="00095E0E" w:rsidRDefault="00B353A4" w:rsidP="00D43B73">
            <w:pPr>
              <w:numPr>
                <w:ilvl w:val="0"/>
                <w:numId w:val="3"/>
              </w:numPr>
              <w:autoSpaceDE w:val="0"/>
              <w:autoSpaceDN w:val="0"/>
              <w:adjustRightInd w:val="0"/>
              <w:ind w:left="458" w:hanging="425"/>
              <w:rPr>
                <w:i/>
                <w:iCs/>
                <w:lang w:val="en-US"/>
              </w:rPr>
            </w:pPr>
            <w:r w:rsidRPr="00095E0E">
              <w:rPr>
                <w:i/>
                <w:iCs/>
                <w:lang w:val="en-US"/>
              </w:rPr>
              <w:t>Gosford Development Control Plan 2013 (GDCP 2013)</w:t>
            </w:r>
          </w:p>
          <w:p w14:paraId="40074027" w14:textId="77777777" w:rsidR="00B353A4" w:rsidRPr="00095E0E" w:rsidRDefault="00B353A4" w:rsidP="00D43B73">
            <w:pPr>
              <w:pStyle w:val="ListParagraph"/>
              <w:numPr>
                <w:ilvl w:val="0"/>
                <w:numId w:val="3"/>
              </w:numPr>
              <w:shd w:val="clear" w:color="auto" w:fill="FFFFFF"/>
              <w:overflowPunct/>
              <w:autoSpaceDE/>
              <w:autoSpaceDN/>
              <w:adjustRightInd/>
              <w:ind w:left="458" w:hanging="425"/>
              <w:contextualSpacing/>
              <w:rPr>
                <w:i/>
                <w:iCs/>
                <w:color w:val="000000"/>
              </w:rPr>
            </w:pPr>
            <w:r w:rsidRPr="00095E0E">
              <w:rPr>
                <w:i/>
                <w:iCs/>
                <w:lang w:val="en-US"/>
              </w:rPr>
              <w:t>Central Coast Regional Plan 2036 (CCRP 2036)</w:t>
            </w:r>
          </w:p>
          <w:p w14:paraId="221A1B3C" w14:textId="77777777" w:rsidR="004C1758" w:rsidRPr="00095E0E" w:rsidRDefault="00B353A4" w:rsidP="00B353A4">
            <w:pPr>
              <w:tabs>
                <w:tab w:val="left" w:pos="993"/>
              </w:tabs>
              <w:ind w:left="284"/>
              <w:jc w:val="both"/>
              <w:rPr>
                <w:i/>
                <w:iCs/>
                <w:color w:val="000000"/>
              </w:rPr>
            </w:pPr>
            <w:r w:rsidRPr="00095E0E">
              <w:rPr>
                <w:i/>
                <w:iCs/>
                <w:color w:val="000000"/>
              </w:rPr>
              <w:t>Central Coast Climate Change Policy</w:t>
            </w:r>
          </w:p>
          <w:p w14:paraId="1B136C74" w14:textId="298D0589" w:rsidR="00884191" w:rsidRPr="00095E0E" w:rsidRDefault="00884191" w:rsidP="00B353A4">
            <w:pPr>
              <w:tabs>
                <w:tab w:val="left" w:pos="993"/>
              </w:tabs>
              <w:ind w:left="284"/>
              <w:jc w:val="both"/>
              <w:rPr>
                <w:i/>
                <w:lang w:val="en-US"/>
              </w:rPr>
            </w:pPr>
          </w:p>
        </w:tc>
      </w:tr>
      <w:tr w:rsidR="00036CE9" w:rsidRPr="00095E0E" w14:paraId="0E4160D9" w14:textId="77777777" w:rsidTr="00D7040D">
        <w:tc>
          <w:tcPr>
            <w:tcW w:w="2297" w:type="dxa"/>
            <w:tcBorders>
              <w:top w:val="single" w:sz="4" w:space="0" w:color="auto"/>
              <w:left w:val="single" w:sz="4" w:space="0" w:color="auto"/>
              <w:bottom w:val="single" w:sz="4" w:space="0" w:color="auto"/>
              <w:right w:val="single" w:sz="4" w:space="0" w:color="auto"/>
            </w:tcBorders>
            <w:shd w:val="clear" w:color="auto" w:fill="E6E6E6"/>
            <w:hideMark/>
          </w:tcPr>
          <w:p w14:paraId="189952AB" w14:textId="77777777" w:rsidR="00036CE9" w:rsidRPr="00095E0E" w:rsidRDefault="00036CE9" w:rsidP="00D7040D">
            <w:pPr>
              <w:spacing w:after="240"/>
              <w:rPr>
                <w:b/>
                <w:bCs/>
              </w:rPr>
            </w:pPr>
            <w:r w:rsidRPr="00095E0E">
              <w:rPr>
                <w:bCs/>
              </w:rPr>
              <w:lastRenderedPageBreak/>
              <w:t>List all documents submitted with this report for the panel’s consideration</w:t>
            </w:r>
          </w:p>
        </w:tc>
        <w:tc>
          <w:tcPr>
            <w:tcW w:w="6881" w:type="dxa"/>
            <w:tcBorders>
              <w:top w:val="single" w:sz="4" w:space="0" w:color="auto"/>
              <w:left w:val="single" w:sz="4" w:space="0" w:color="auto"/>
              <w:bottom w:val="single" w:sz="4" w:space="0" w:color="auto"/>
              <w:right w:val="single" w:sz="4" w:space="0" w:color="auto"/>
            </w:tcBorders>
          </w:tcPr>
          <w:tbl>
            <w:tblPr>
              <w:tblStyle w:val="TableGrid3"/>
              <w:tblW w:w="6095" w:type="dxa"/>
              <w:tblLook w:val="04A0" w:firstRow="1" w:lastRow="0" w:firstColumn="1" w:lastColumn="0" w:noHBand="0" w:noVBand="1"/>
            </w:tblPr>
            <w:tblGrid>
              <w:gridCol w:w="2524"/>
              <w:gridCol w:w="2106"/>
              <w:gridCol w:w="1465"/>
            </w:tblGrid>
            <w:tr w:rsidR="001126C9" w:rsidRPr="00095E0E" w14:paraId="5AD4AF21" w14:textId="77777777" w:rsidTr="00D7040D">
              <w:tc>
                <w:tcPr>
                  <w:tcW w:w="2524" w:type="dxa"/>
                </w:tcPr>
                <w:p w14:paraId="0CFB0478" w14:textId="77777777" w:rsidR="001126C9" w:rsidRPr="00095E0E" w:rsidRDefault="001126C9" w:rsidP="001126C9">
                  <w:pPr>
                    <w:rPr>
                      <w:b/>
                      <w:bCs/>
                      <w:sz w:val="22"/>
                      <w:szCs w:val="22"/>
                    </w:rPr>
                  </w:pPr>
                  <w:r w:rsidRPr="00095E0E">
                    <w:rPr>
                      <w:b/>
                      <w:bCs/>
                      <w:sz w:val="22"/>
                      <w:szCs w:val="22"/>
                    </w:rPr>
                    <w:t xml:space="preserve">Document </w:t>
                  </w:r>
                </w:p>
              </w:tc>
              <w:tc>
                <w:tcPr>
                  <w:tcW w:w="2106" w:type="dxa"/>
                </w:tcPr>
                <w:p w14:paraId="14E723AC" w14:textId="77777777" w:rsidR="001126C9" w:rsidRPr="00095E0E" w:rsidRDefault="001126C9" w:rsidP="001126C9">
                  <w:pPr>
                    <w:rPr>
                      <w:b/>
                      <w:bCs/>
                      <w:sz w:val="22"/>
                      <w:szCs w:val="22"/>
                    </w:rPr>
                  </w:pPr>
                  <w:r w:rsidRPr="00095E0E">
                    <w:rPr>
                      <w:b/>
                      <w:bCs/>
                      <w:sz w:val="22"/>
                      <w:szCs w:val="22"/>
                    </w:rPr>
                    <w:t>Prepared by</w:t>
                  </w:r>
                </w:p>
              </w:tc>
              <w:tc>
                <w:tcPr>
                  <w:tcW w:w="1465" w:type="dxa"/>
                </w:tcPr>
                <w:p w14:paraId="02503A2E" w14:textId="77777777" w:rsidR="001126C9" w:rsidRPr="00095E0E" w:rsidRDefault="001126C9" w:rsidP="001126C9">
                  <w:pPr>
                    <w:rPr>
                      <w:b/>
                      <w:bCs/>
                      <w:sz w:val="22"/>
                      <w:szCs w:val="22"/>
                    </w:rPr>
                  </w:pPr>
                  <w:r w:rsidRPr="00095E0E">
                    <w:rPr>
                      <w:b/>
                      <w:bCs/>
                      <w:sz w:val="22"/>
                      <w:szCs w:val="22"/>
                    </w:rPr>
                    <w:t>Date / Issue</w:t>
                  </w:r>
                </w:p>
              </w:tc>
            </w:tr>
            <w:tr w:rsidR="001126C9" w:rsidRPr="00095E0E" w14:paraId="2A5512AD" w14:textId="77777777" w:rsidTr="00D7040D">
              <w:tc>
                <w:tcPr>
                  <w:tcW w:w="2524" w:type="dxa"/>
                </w:tcPr>
                <w:p w14:paraId="2C4F7C94" w14:textId="77777777" w:rsidR="001126C9" w:rsidRPr="00095E0E" w:rsidRDefault="001126C9" w:rsidP="001126C9">
                  <w:pPr>
                    <w:rPr>
                      <w:bCs/>
                      <w:sz w:val="22"/>
                      <w:szCs w:val="22"/>
                    </w:rPr>
                  </w:pPr>
                  <w:r w:rsidRPr="00095E0E">
                    <w:rPr>
                      <w:bCs/>
                      <w:sz w:val="22"/>
                      <w:szCs w:val="22"/>
                    </w:rPr>
                    <w:t>Architectural Plans</w:t>
                  </w:r>
                </w:p>
              </w:tc>
              <w:tc>
                <w:tcPr>
                  <w:tcW w:w="2106" w:type="dxa"/>
                </w:tcPr>
                <w:p w14:paraId="006B005A" w14:textId="77777777" w:rsidR="001126C9" w:rsidRPr="00095E0E" w:rsidRDefault="001126C9" w:rsidP="001126C9">
                  <w:pPr>
                    <w:rPr>
                      <w:bCs/>
                      <w:sz w:val="22"/>
                      <w:szCs w:val="22"/>
                    </w:rPr>
                  </w:pPr>
                  <w:r w:rsidRPr="00095E0E">
                    <w:rPr>
                      <w:bCs/>
                      <w:sz w:val="22"/>
                      <w:szCs w:val="22"/>
                    </w:rPr>
                    <w:t>BHI Architects</w:t>
                  </w:r>
                </w:p>
              </w:tc>
              <w:tc>
                <w:tcPr>
                  <w:tcW w:w="1465" w:type="dxa"/>
                </w:tcPr>
                <w:p w14:paraId="23F93438" w14:textId="77777777" w:rsidR="001126C9" w:rsidRPr="00095E0E" w:rsidRDefault="001126C9" w:rsidP="001126C9">
                  <w:pPr>
                    <w:tabs>
                      <w:tab w:val="left" w:pos="990"/>
                    </w:tabs>
                    <w:rPr>
                      <w:bCs/>
                      <w:sz w:val="22"/>
                      <w:szCs w:val="22"/>
                    </w:rPr>
                  </w:pPr>
                  <w:r w:rsidRPr="00095E0E">
                    <w:rPr>
                      <w:bCs/>
                      <w:sz w:val="22"/>
                      <w:szCs w:val="22"/>
                    </w:rPr>
                    <w:t>April 2021</w:t>
                  </w:r>
                </w:p>
              </w:tc>
            </w:tr>
            <w:tr w:rsidR="001126C9" w:rsidRPr="00095E0E" w14:paraId="142A11D1" w14:textId="77777777" w:rsidTr="00D7040D">
              <w:tc>
                <w:tcPr>
                  <w:tcW w:w="2524" w:type="dxa"/>
                </w:tcPr>
                <w:p w14:paraId="1CBA3D05" w14:textId="77777777" w:rsidR="001126C9" w:rsidRPr="00095E0E" w:rsidRDefault="001126C9" w:rsidP="001126C9">
                  <w:pPr>
                    <w:rPr>
                      <w:bCs/>
                      <w:sz w:val="22"/>
                      <w:szCs w:val="22"/>
                    </w:rPr>
                  </w:pPr>
                  <w:r w:rsidRPr="00095E0E">
                    <w:rPr>
                      <w:bCs/>
                      <w:sz w:val="22"/>
                      <w:szCs w:val="22"/>
                    </w:rPr>
                    <w:t>Statement of Environmental Effects</w:t>
                  </w:r>
                </w:p>
              </w:tc>
              <w:tc>
                <w:tcPr>
                  <w:tcW w:w="2106" w:type="dxa"/>
                </w:tcPr>
                <w:p w14:paraId="2FC3B38F" w14:textId="77777777" w:rsidR="001126C9" w:rsidRPr="00095E0E" w:rsidRDefault="001126C9" w:rsidP="001126C9">
                  <w:pPr>
                    <w:rPr>
                      <w:bCs/>
                      <w:sz w:val="22"/>
                      <w:szCs w:val="22"/>
                    </w:rPr>
                  </w:pPr>
                  <w:r w:rsidRPr="00095E0E">
                    <w:rPr>
                      <w:bCs/>
                      <w:sz w:val="22"/>
                      <w:szCs w:val="22"/>
                    </w:rPr>
                    <w:t>City Plan</w:t>
                  </w:r>
                </w:p>
              </w:tc>
              <w:tc>
                <w:tcPr>
                  <w:tcW w:w="1465" w:type="dxa"/>
                </w:tcPr>
                <w:p w14:paraId="01CC42C4" w14:textId="77777777" w:rsidR="001126C9" w:rsidRPr="00095E0E" w:rsidRDefault="001126C9" w:rsidP="001126C9">
                  <w:pPr>
                    <w:tabs>
                      <w:tab w:val="left" w:pos="990"/>
                    </w:tabs>
                    <w:rPr>
                      <w:bCs/>
                      <w:sz w:val="22"/>
                      <w:szCs w:val="22"/>
                    </w:rPr>
                  </w:pPr>
                  <w:r w:rsidRPr="00095E0E">
                    <w:rPr>
                      <w:bCs/>
                      <w:sz w:val="22"/>
                      <w:szCs w:val="22"/>
                    </w:rPr>
                    <w:t>July 2020</w:t>
                  </w:r>
                </w:p>
              </w:tc>
            </w:tr>
            <w:tr w:rsidR="001126C9" w:rsidRPr="00095E0E" w14:paraId="42FD47F6" w14:textId="77777777" w:rsidTr="00D7040D">
              <w:tc>
                <w:tcPr>
                  <w:tcW w:w="2524" w:type="dxa"/>
                </w:tcPr>
                <w:p w14:paraId="2CFA2807" w14:textId="77777777" w:rsidR="001126C9" w:rsidRPr="00095E0E" w:rsidRDefault="001126C9" w:rsidP="001126C9">
                  <w:pPr>
                    <w:rPr>
                      <w:bCs/>
                      <w:sz w:val="22"/>
                      <w:szCs w:val="22"/>
                    </w:rPr>
                  </w:pPr>
                  <w:r w:rsidRPr="00095E0E">
                    <w:rPr>
                      <w:bCs/>
                      <w:sz w:val="22"/>
                      <w:szCs w:val="22"/>
                    </w:rPr>
                    <w:t>Bushfire Assessment</w:t>
                  </w:r>
                </w:p>
              </w:tc>
              <w:tc>
                <w:tcPr>
                  <w:tcW w:w="2106" w:type="dxa"/>
                </w:tcPr>
                <w:p w14:paraId="13DE6402" w14:textId="77777777" w:rsidR="001126C9" w:rsidRPr="00095E0E" w:rsidRDefault="001126C9" w:rsidP="001126C9">
                  <w:pPr>
                    <w:rPr>
                      <w:bCs/>
                      <w:sz w:val="22"/>
                      <w:szCs w:val="22"/>
                    </w:rPr>
                  </w:pPr>
                  <w:r w:rsidRPr="00095E0E">
                    <w:rPr>
                      <w:bCs/>
                      <w:sz w:val="22"/>
                      <w:szCs w:val="22"/>
                    </w:rPr>
                    <w:t>Peterson Bushfire</w:t>
                  </w:r>
                </w:p>
              </w:tc>
              <w:tc>
                <w:tcPr>
                  <w:tcW w:w="1465" w:type="dxa"/>
                </w:tcPr>
                <w:p w14:paraId="55AF592F" w14:textId="77777777" w:rsidR="001126C9" w:rsidRPr="00095E0E" w:rsidRDefault="001126C9" w:rsidP="001126C9">
                  <w:pPr>
                    <w:rPr>
                      <w:bCs/>
                      <w:sz w:val="22"/>
                      <w:szCs w:val="22"/>
                    </w:rPr>
                  </w:pPr>
                  <w:r w:rsidRPr="00095E0E">
                    <w:rPr>
                      <w:bCs/>
                      <w:sz w:val="22"/>
                      <w:szCs w:val="22"/>
                    </w:rPr>
                    <w:t>9 July 2020</w:t>
                  </w:r>
                </w:p>
              </w:tc>
            </w:tr>
            <w:tr w:rsidR="001126C9" w:rsidRPr="00095E0E" w14:paraId="7211A2AC" w14:textId="77777777" w:rsidTr="00D7040D">
              <w:tc>
                <w:tcPr>
                  <w:tcW w:w="2524" w:type="dxa"/>
                </w:tcPr>
                <w:p w14:paraId="09BE8F79" w14:textId="77777777" w:rsidR="001126C9" w:rsidRPr="00095E0E" w:rsidRDefault="001126C9" w:rsidP="001126C9">
                  <w:pPr>
                    <w:rPr>
                      <w:bCs/>
                      <w:sz w:val="22"/>
                      <w:szCs w:val="22"/>
                    </w:rPr>
                  </w:pPr>
                  <w:r w:rsidRPr="00095E0E">
                    <w:rPr>
                      <w:bCs/>
                      <w:sz w:val="22"/>
                      <w:szCs w:val="22"/>
                    </w:rPr>
                    <w:t>BCA Capability Report</w:t>
                  </w:r>
                </w:p>
              </w:tc>
              <w:tc>
                <w:tcPr>
                  <w:tcW w:w="2106" w:type="dxa"/>
                </w:tcPr>
                <w:p w14:paraId="6E92C608" w14:textId="77777777" w:rsidR="001126C9" w:rsidRPr="00095E0E" w:rsidRDefault="001126C9" w:rsidP="001126C9">
                  <w:pPr>
                    <w:rPr>
                      <w:bCs/>
                      <w:sz w:val="22"/>
                      <w:szCs w:val="22"/>
                    </w:rPr>
                  </w:pPr>
                  <w:r w:rsidRPr="00095E0E">
                    <w:rPr>
                      <w:bCs/>
                      <w:sz w:val="22"/>
                      <w:szCs w:val="22"/>
                    </w:rPr>
                    <w:t>Modern Building Certifiers</w:t>
                  </w:r>
                </w:p>
              </w:tc>
              <w:tc>
                <w:tcPr>
                  <w:tcW w:w="1465" w:type="dxa"/>
                </w:tcPr>
                <w:p w14:paraId="0FC42023" w14:textId="77777777" w:rsidR="001126C9" w:rsidRPr="00095E0E" w:rsidRDefault="001126C9" w:rsidP="001126C9">
                  <w:pPr>
                    <w:rPr>
                      <w:bCs/>
                      <w:sz w:val="22"/>
                      <w:szCs w:val="22"/>
                    </w:rPr>
                  </w:pPr>
                  <w:r w:rsidRPr="00095E0E">
                    <w:rPr>
                      <w:bCs/>
                      <w:sz w:val="22"/>
                      <w:szCs w:val="22"/>
                    </w:rPr>
                    <w:t>3 July 2020</w:t>
                  </w:r>
                </w:p>
              </w:tc>
            </w:tr>
            <w:tr w:rsidR="001126C9" w:rsidRPr="00095E0E" w14:paraId="57E448A9" w14:textId="77777777" w:rsidTr="00D7040D">
              <w:tc>
                <w:tcPr>
                  <w:tcW w:w="2524" w:type="dxa"/>
                </w:tcPr>
                <w:p w14:paraId="299A9706" w14:textId="77777777" w:rsidR="001126C9" w:rsidRPr="00095E0E" w:rsidRDefault="001126C9" w:rsidP="001126C9">
                  <w:pPr>
                    <w:rPr>
                      <w:bCs/>
                      <w:sz w:val="22"/>
                      <w:szCs w:val="22"/>
                    </w:rPr>
                  </w:pPr>
                  <w:r w:rsidRPr="00095E0E">
                    <w:rPr>
                      <w:bCs/>
                      <w:sz w:val="22"/>
                      <w:szCs w:val="22"/>
                    </w:rPr>
                    <w:t>Landscape Plans</w:t>
                  </w:r>
                </w:p>
              </w:tc>
              <w:tc>
                <w:tcPr>
                  <w:tcW w:w="2106" w:type="dxa"/>
                </w:tcPr>
                <w:p w14:paraId="2AA08272" w14:textId="77777777" w:rsidR="001126C9" w:rsidRPr="00095E0E" w:rsidRDefault="001126C9" w:rsidP="001126C9">
                  <w:pPr>
                    <w:rPr>
                      <w:bCs/>
                      <w:sz w:val="22"/>
                      <w:szCs w:val="22"/>
                    </w:rPr>
                  </w:pPr>
                  <w:r w:rsidRPr="00095E0E">
                    <w:rPr>
                      <w:bCs/>
                      <w:sz w:val="22"/>
                      <w:szCs w:val="22"/>
                    </w:rPr>
                    <w:t>Xeriscapes</w:t>
                  </w:r>
                </w:p>
              </w:tc>
              <w:tc>
                <w:tcPr>
                  <w:tcW w:w="1465" w:type="dxa"/>
                </w:tcPr>
                <w:p w14:paraId="6AB90AE8" w14:textId="77777777" w:rsidR="001126C9" w:rsidRPr="00095E0E" w:rsidRDefault="001126C9" w:rsidP="001126C9">
                  <w:pPr>
                    <w:ind w:left="360"/>
                    <w:rPr>
                      <w:bCs/>
                      <w:sz w:val="22"/>
                      <w:szCs w:val="22"/>
                    </w:rPr>
                  </w:pPr>
                  <w:r w:rsidRPr="00095E0E">
                    <w:rPr>
                      <w:bCs/>
                      <w:sz w:val="22"/>
                      <w:szCs w:val="22"/>
                    </w:rPr>
                    <w:t>May 2021</w:t>
                  </w:r>
                </w:p>
              </w:tc>
            </w:tr>
            <w:tr w:rsidR="001126C9" w:rsidRPr="00095E0E" w14:paraId="267BE8F2" w14:textId="77777777" w:rsidTr="00D7040D">
              <w:tc>
                <w:tcPr>
                  <w:tcW w:w="2524" w:type="dxa"/>
                </w:tcPr>
                <w:p w14:paraId="6BC46830" w14:textId="77777777" w:rsidR="001126C9" w:rsidRPr="00095E0E" w:rsidRDefault="001126C9" w:rsidP="001126C9">
                  <w:pPr>
                    <w:rPr>
                      <w:bCs/>
                      <w:sz w:val="22"/>
                      <w:szCs w:val="22"/>
                    </w:rPr>
                  </w:pPr>
                  <w:r w:rsidRPr="00095E0E">
                    <w:rPr>
                      <w:bCs/>
                      <w:sz w:val="22"/>
                      <w:szCs w:val="22"/>
                    </w:rPr>
                    <w:t>Geotechnical Investigation</w:t>
                  </w:r>
                </w:p>
              </w:tc>
              <w:tc>
                <w:tcPr>
                  <w:tcW w:w="2106" w:type="dxa"/>
                </w:tcPr>
                <w:p w14:paraId="68DDEFBF" w14:textId="77777777" w:rsidR="001126C9" w:rsidRPr="00095E0E" w:rsidRDefault="001126C9" w:rsidP="001126C9">
                  <w:pPr>
                    <w:rPr>
                      <w:bCs/>
                      <w:sz w:val="22"/>
                      <w:szCs w:val="22"/>
                    </w:rPr>
                  </w:pPr>
                  <w:proofErr w:type="spellStart"/>
                  <w:r w:rsidRPr="00095E0E">
                    <w:rPr>
                      <w:bCs/>
                      <w:sz w:val="22"/>
                      <w:szCs w:val="22"/>
                    </w:rPr>
                    <w:t>JKGeotechnics</w:t>
                  </w:r>
                  <w:proofErr w:type="spellEnd"/>
                </w:p>
              </w:tc>
              <w:tc>
                <w:tcPr>
                  <w:tcW w:w="1465" w:type="dxa"/>
                </w:tcPr>
                <w:p w14:paraId="25436B66" w14:textId="77777777" w:rsidR="001126C9" w:rsidRPr="00095E0E" w:rsidRDefault="001126C9" w:rsidP="001126C9">
                  <w:pPr>
                    <w:rPr>
                      <w:bCs/>
                      <w:sz w:val="22"/>
                      <w:szCs w:val="22"/>
                    </w:rPr>
                  </w:pPr>
                  <w:r w:rsidRPr="00095E0E">
                    <w:rPr>
                      <w:bCs/>
                      <w:sz w:val="22"/>
                      <w:szCs w:val="22"/>
                    </w:rPr>
                    <w:t>25 September 2019</w:t>
                  </w:r>
                </w:p>
              </w:tc>
            </w:tr>
            <w:tr w:rsidR="001126C9" w:rsidRPr="00095E0E" w14:paraId="783CD7C7" w14:textId="77777777" w:rsidTr="00D7040D">
              <w:tc>
                <w:tcPr>
                  <w:tcW w:w="2524" w:type="dxa"/>
                </w:tcPr>
                <w:p w14:paraId="7AA44AED" w14:textId="77777777" w:rsidR="001126C9" w:rsidRPr="00095E0E" w:rsidRDefault="001126C9" w:rsidP="001126C9">
                  <w:pPr>
                    <w:rPr>
                      <w:bCs/>
                      <w:sz w:val="22"/>
                      <w:szCs w:val="22"/>
                    </w:rPr>
                  </w:pPr>
                  <w:r w:rsidRPr="00095E0E">
                    <w:rPr>
                      <w:bCs/>
                      <w:sz w:val="22"/>
                      <w:szCs w:val="22"/>
                    </w:rPr>
                    <w:t>Aboriginal Heritage Report</w:t>
                  </w:r>
                </w:p>
              </w:tc>
              <w:tc>
                <w:tcPr>
                  <w:tcW w:w="2106" w:type="dxa"/>
                </w:tcPr>
                <w:p w14:paraId="0BDB5D16" w14:textId="77777777" w:rsidR="001126C9" w:rsidRPr="00095E0E" w:rsidRDefault="001126C9" w:rsidP="001126C9">
                  <w:pPr>
                    <w:rPr>
                      <w:bCs/>
                      <w:sz w:val="22"/>
                      <w:szCs w:val="22"/>
                    </w:rPr>
                  </w:pPr>
                  <w:r w:rsidRPr="00095E0E">
                    <w:rPr>
                      <w:bCs/>
                      <w:sz w:val="22"/>
                      <w:szCs w:val="22"/>
                    </w:rPr>
                    <w:t>Conacher Consulting</w:t>
                  </w:r>
                </w:p>
              </w:tc>
              <w:tc>
                <w:tcPr>
                  <w:tcW w:w="1465" w:type="dxa"/>
                </w:tcPr>
                <w:p w14:paraId="798ED98C" w14:textId="77777777" w:rsidR="001126C9" w:rsidRPr="00095E0E" w:rsidRDefault="001126C9" w:rsidP="001126C9">
                  <w:pPr>
                    <w:rPr>
                      <w:bCs/>
                      <w:sz w:val="22"/>
                      <w:szCs w:val="22"/>
                    </w:rPr>
                  </w:pPr>
                  <w:r w:rsidRPr="00095E0E">
                    <w:rPr>
                      <w:bCs/>
                      <w:sz w:val="22"/>
                      <w:szCs w:val="22"/>
                    </w:rPr>
                    <w:t>June 2019</w:t>
                  </w:r>
                </w:p>
              </w:tc>
            </w:tr>
            <w:tr w:rsidR="001126C9" w:rsidRPr="00095E0E" w14:paraId="6B464D10" w14:textId="77777777" w:rsidTr="00D7040D">
              <w:tc>
                <w:tcPr>
                  <w:tcW w:w="2524" w:type="dxa"/>
                </w:tcPr>
                <w:p w14:paraId="512EDA50" w14:textId="77777777" w:rsidR="001126C9" w:rsidRPr="00095E0E" w:rsidRDefault="001126C9" w:rsidP="001126C9">
                  <w:pPr>
                    <w:rPr>
                      <w:bCs/>
                      <w:sz w:val="22"/>
                      <w:szCs w:val="22"/>
                    </w:rPr>
                  </w:pPr>
                  <w:r w:rsidRPr="00095E0E">
                    <w:rPr>
                      <w:bCs/>
                      <w:sz w:val="22"/>
                      <w:szCs w:val="22"/>
                    </w:rPr>
                    <w:t>Traffic &amp; Parking Assessment</w:t>
                  </w:r>
                </w:p>
              </w:tc>
              <w:tc>
                <w:tcPr>
                  <w:tcW w:w="2106" w:type="dxa"/>
                </w:tcPr>
                <w:p w14:paraId="0D7A13FF" w14:textId="77777777" w:rsidR="001126C9" w:rsidRPr="00095E0E" w:rsidRDefault="001126C9" w:rsidP="001126C9">
                  <w:pPr>
                    <w:rPr>
                      <w:bCs/>
                      <w:sz w:val="22"/>
                      <w:szCs w:val="22"/>
                    </w:rPr>
                  </w:pPr>
                  <w:r w:rsidRPr="00095E0E">
                    <w:rPr>
                      <w:bCs/>
                      <w:sz w:val="22"/>
                      <w:szCs w:val="22"/>
                    </w:rPr>
                    <w:t>Transport &amp; Traffic Planning Assoc.</w:t>
                  </w:r>
                </w:p>
              </w:tc>
              <w:tc>
                <w:tcPr>
                  <w:tcW w:w="1465" w:type="dxa"/>
                </w:tcPr>
                <w:p w14:paraId="1F5DC474" w14:textId="77777777" w:rsidR="001126C9" w:rsidRPr="00095E0E" w:rsidRDefault="001126C9" w:rsidP="001126C9">
                  <w:pPr>
                    <w:rPr>
                      <w:bCs/>
                      <w:sz w:val="22"/>
                      <w:szCs w:val="22"/>
                    </w:rPr>
                  </w:pPr>
                  <w:r w:rsidRPr="00095E0E">
                    <w:rPr>
                      <w:bCs/>
                      <w:sz w:val="22"/>
                      <w:szCs w:val="22"/>
                    </w:rPr>
                    <w:t>July 2020</w:t>
                  </w:r>
                </w:p>
              </w:tc>
            </w:tr>
            <w:tr w:rsidR="001126C9" w:rsidRPr="00095E0E" w14:paraId="7FFBC4AA" w14:textId="77777777" w:rsidTr="00D7040D">
              <w:tc>
                <w:tcPr>
                  <w:tcW w:w="2524" w:type="dxa"/>
                </w:tcPr>
                <w:p w14:paraId="03073E20" w14:textId="77777777" w:rsidR="001126C9" w:rsidRPr="00095E0E" w:rsidRDefault="001126C9" w:rsidP="001126C9">
                  <w:pPr>
                    <w:rPr>
                      <w:bCs/>
                      <w:sz w:val="22"/>
                      <w:szCs w:val="22"/>
                    </w:rPr>
                  </w:pPr>
                  <w:r w:rsidRPr="00095E0E">
                    <w:rPr>
                      <w:bCs/>
                      <w:sz w:val="22"/>
                      <w:szCs w:val="22"/>
                    </w:rPr>
                    <w:t>Water Sensitive Urban Design</w:t>
                  </w:r>
                </w:p>
              </w:tc>
              <w:tc>
                <w:tcPr>
                  <w:tcW w:w="2106" w:type="dxa"/>
                </w:tcPr>
                <w:p w14:paraId="47E706E6" w14:textId="77777777" w:rsidR="001126C9" w:rsidRPr="00095E0E" w:rsidRDefault="001126C9" w:rsidP="001126C9">
                  <w:pPr>
                    <w:rPr>
                      <w:bCs/>
                      <w:sz w:val="22"/>
                      <w:szCs w:val="22"/>
                    </w:rPr>
                  </w:pPr>
                  <w:proofErr w:type="spellStart"/>
                  <w:r w:rsidRPr="00095E0E">
                    <w:rPr>
                      <w:bCs/>
                      <w:sz w:val="22"/>
                      <w:szCs w:val="22"/>
                    </w:rPr>
                    <w:t>Acor</w:t>
                  </w:r>
                  <w:proofErr w:type="spellEnd"/>
                  <w:r w:rsidRPr="00095E0E">
                    <w:rPr>
                      <w:bCs/>
                      <w:sz w:val="22"/>
                      <w:szCs w:val="22"/>
                    </w:rPr>
                    <w:t xml:space="preserve"> Consulting</w:t>
                  </w:r>
                </w:p>
              </w:tc>
              <w:tc>
                <w:tcPr>
                  <w:tcW w:w="1465" w:type="dxa"/>
                </w:tcPr>
                <w:p w14:paraId="05008505" w14:textId="77777777" w:rsidR="001126C9" w:rsidRPr="00095E0E" w:rsidRDefault="001126C9" w:rsidP="001126C9">
                  <w:pPr>
                    <w:rPr>
                      <w:bCs/>
                      <w:sz w:val="22"/>
                      <w:szCs w:val="22"/>
                    </w:rPr>
                  </w:pPr>
                  <w:r w:rsidRPr="00095E0E">
                    <w:rPr>
                      <w:bCs/>
                      <w:sz w:val="22"/>
                      <w:szCs w:val="22"/>
                    </w:rPr>
                    <w:t>18 June 2020</w:t>
                  </w:r>
                </w:p>
              </w:tc>
            </w:tr>
            <w:tr w:rsidR="001126C9" w:rsidRPr="00095E0E" w14:paraId="2F273B89" w14:textId="77777777" w:rsidTr="00D7040D">
              <w:tc>
                <w:tcPr>
                  <w:tcW w:w="2524" w:type="dxa"/>
                </w:tcPr>
                <w:p w14:paraId="78B4A245" w14:textId="77777777" w:rsidR="001126C9" w:rsidRPr="00095E0E" w:rsidRDefault="001126C9" w:rsidP="001126C9">
                  <w:pPr>
                    <w:rPr>
                      <w:bCs/>
                      <w:sz w:val="22"/>
                      <w:szCs w:val="22"/>
                    </w:rPr>
                  </w:pPr>
                  <w:r w:rsidRPr="00095E0E">
                    <w:rPr>
                      <w:bCs/>
                      <w:sz w:val="22"/>
                      <w:szCs w:val="22"/>
                    </w:rPr>
                    <w:t>Waste Management Plan</w:t>
                  </w:r>
                </w:p>
              </w:tc>
              <w:tc>
                <w:tcPr>
                  <w:tcW w:w="2106" w:type="dxa"/>
                </w:tcPr>
                <w:p w14:paraId="44C21C4A" w14:textId="77777777" w:rsidR="001126C9" w:rsidRPr="00095E0E" w:rsidRDefault="001126C9" w:rsidP="001126C9">
                  <w:pPr>
                    <w:rPr>
                      <w:bCs/>
                      <w:sz w:val="22"/>
                      <w:szCs w:val="22"/>
                    </w:rPr>
                  </w:pPr>
                  <w:proofErr w:type="spellStart"/>
                  <w:r w:rsidRPr="00095E0E">
                    <w:rPr>
                      <w:bCs/>
                      <w:sz w:val="22"/>
                      <w:szCs w:val="22"/>
                    </w:rPr>
                    <w:t>Wasteaudit</w:t>
                  </w:r>
                  <w:proofErr w:type="spellEnd"/>
                </w:p>
              </w:tc>
              <w:tc>
                <w:tcPr>
                  <w:tcW w:w="1465" w:type="dxa"/>
                </w:tcPr>
                <w:p w14:paraId="65C41A06" w14:textId="77777777" w:rsidR="001126C9" w:rsidRPr="00095E0E" w:rsidRDefault="001126C9" w:rsidP="001126C9">
                  <w:pPr>
                    <w:rPr>
                      <w:bCs/>
                      <w:sz w:val="22"/>
                      <w:szCs w:val="22"/>
                    </w:rPr>
                  </w:pPr>
                  <w:r w:rsidRPr="00095E0E">
                    <w:rPr>
                      <w:bCs/>
                      <w:sz w:val="22"/>
                      <w:szCs w:val="22"/>
                    </w:rPr>
                    <w:t>November 2020</w:t>
                  </w:r>
                </w:p>
              </w:tc>
            </w:tr>
            <w:tr w:rsidR="001126C9" w:rsidRPr="00095E0E" w14:paraId="695EFFB7" w14:textId="77777777" w:rsidTr="00D7040D">
              <w:tc>
                <w:tcPr>
                  <w:tcW w:w="2524" w:type="dxa"/>
                </w:tcPr>
                <w:p w14:paraId="0F23CB11" w14:textId="77777777" w:rsidR="001126C9" w:rsidRPr="00095E0E" w:rsidRDefault="001126C9" w:rsidP="001126C9">
                  <w:pPr>
                    <w:rPr>
                      <w:bCs/>
                      <w:sz w:val="22"/>
                      <w:szCs w:val="22"/>
                    </w:rPr>
                  </w:pPr>
                  <w:r w:rsidRPr="00095E0E">
                    <w:rPr>
                      <w:bCs/>
                      <w:sz w:val="22"/>
                      <w:szCs w:val="22"/>
                    </w:rPr>
                    <w:t>Threatened Biodiversity Assessment Report</w:t>
                  </w:r>
                </w:p>
              </w:tc>
              <w:tc>
                <w:tcPr>
                  <w:tcW w:w="2106" w:type="dxa"/>
                </w:tcPr>
                <w:p w14:paraId="6B320BE9" w14:textId="77777777" w:rsidR="001126C9" w:rsidRPr="00095E0E" w:rsidRDefault="001126C9" w:rsidP="001126C9">
                  <w:pPr>
                    <w:rPr>
                      <w:bCs/>
                      <w:sz w:val="22"/>
                      <w:szCs w:val="22"/>
                    </w:rPr>
                  </w:pPr>
                  <w:r w:rsidRPr="00095E0E">
                    <w:rPr>
                      <w:bCs/>
                      <w:sz w:val="22"/>
                      <w:szCs w:val="22"/>
                    </w:rPr>
                    <w:t>Conacher Consulting</w:t>
                  </w:r>
                </w:p>
              </w:tc>
              <w:tc>
                <w:tcPr>
                  <w:tcW w:w="1465" w:type="dxa"/>
                </w:tcPr>
                <w:p w14:paraId="79FFE772" w14:textId="77777777" w:rsidR="001126C9" w:rsidRPr="00095E0E" w:rsidRDefault="001126C9" w:rsidP="001126C9">
                  <w:pPr>
                    <w:rPr>
                      <w:bCs/>
                      <w:sz w:val="22"/>
                      <w:szCs w:val="22"/>
                    </w:rPr>
                  </w:pPr>
                  <w:r w:rsidRPr="00095E0E">
                    <w:rPr>
                      <w:bCs/>
                      <w:sz w:val="22"/>
                      <w:szCs w:val="22"/>
                    </w:rPr>
                    <w:t>April 2021</w:t>
                  </w:r>
                </w:p>
              </w:tc>
            </w:tr>
            <w:tr w:rsidR="001126C9" w:rsidRPr="00095E0E" w14:paraId="46AB5935" w14:textId="77777777" w:rsidTr="00D7040D">
              <w:tc>
                <w:tcPr>
                  <w:tcW w:w="2524" w:type="dxa"/>
                </w:tcPr>
                <w:p w14:paraId="7C8500B2" w14:textId="77777777" w:rsidR="001126C9" w:rsidRPr="00095E0E" w:rsidRDefault="001126C9" w:rsidP="001126C9">
                  <w:pPr>
                    <w:rPr>
                      <w:bCs/>
                      <w:sz w:val="22"/>
                      <w:szCs w:val="22"/>
                    </w:rPr>
                  </w:pPr>
                  <w:r w:rsidRPr="00095E0E">
                    <w:rPr>
                      <w:bCs/>
                      <w:sz w:val="22"/>
                      <w:szCs w:val="22"/>
                    </w:rPr>
                    <w:t>Acoustic Assessment</w:t>
                  </w:r>
                </w:p>
              </w:tc>
              <w:tc>
                <w:tcPr>
                  <w:tcW w:w="2106" w:type="dxa"/>
                </w:tcPr>
                <w:p w14:paraId="1578981D" w14:textId="77777777" w:rsidR="001126C9" w:rsidRPr="00095E0E" w:rsidRDefault="001126C9" w:rsidP="001126C9">
                  <w:pPr>
                    <w:rPr>
                      <w:bCs/>
                      <w:sz w:val="22"/>
                      <w:szCs w:val="22"/>
                    </w:rPr>
                  </w:pPr>
                  <w:r w:rsidRPr="00095E0E">
                    <w:rPr>
                      <w:bCs/>
                      <w:sz w:val="22"/>
                      <w:szCs w:val="22"/>
                    </w:rPr>
                    <w:t>Acoustic Dynamics</w:t>
                  </w:r>
                </w:p>
              </w:tc>
              <w:tc>
                <w:tcPr>
                  <w:tcW w:w="1465" w:type="dxa"/>
                </w:tcPr>
                <w:p w14:paraId="4E70564B" w14:textId="77777777" w:rsidR="001126C9" w:rsidRPr="00095E0E" w:rsidRDefault="001126C9" w:rsidP="001126C9">
                  <w:pPr>
                    <w:rPr>
                      <w:bCs/>
                      <w:sz w:val="22"/>
                      <w:szCs w:val="22"/>
                    </w:rPr>
                  </w:pPr>
                  <w:r w:rsidRPr="00095E0E">
                    <w:rPr>
                      <w:bCs/>
                      <w:sz w:val="22"/>
                      <w:szCs w:val="22"/>
                    </w:rPr>
                    <w:t>9 July 2020</w:t>
                  </w:r>
                </w:p>
              </w:tc>
            </w:tr>
            <w:tr w:rsidR="001126C9" w:rsidRPr="00095E0E" w14:paraId="6BBEE4F4" w14:textId="77777777" w:rsidTr="00D7040D">
              <w:tc>
                <w:tcPr>
                  <w:tcW w:w="2524" w:type="dxa"/>
                </w:tcPr>
                <w:p w14:paraId="368A178D" w14:textId="77777777" w:rsidR="001126C9" w:rsidRPr="00095E0E" w:rsidRDefault="001126C9" w:rsidP="001126C9">
                  <w:pPr>
                    <w:rPr>
                      <w:bCs/>
                      <w:sz w:val="22"/>
                      <w:szCs w:val="22"/>
                    </w:rPr>
                  </w:pPr>
                  <w:r w:rsidRPr="00095E0E">
                    <w:rPr>
                      <w:bCs/>
                      <w:sz w:val="22"/>
                      <w:szCs w:val="22"/>
                    </w:rPr>
                    <w:lastRenderedPageBreak/>
                    <w:t>Acoustic Addendum</w:t>
                  </w:r>
                </w:p>
              </w:tc>
              <w:tc>
                <w:tcPr>
                  <w:tcW w:w="2106" w:type="dxa"/>
                </w:tcPr>
                <w:p w14:paraId="6AB65922" w14:textId="77777777" w:rsidR="001126C9" w:rsidRPr="00095E0E" w:rsidRDefault="001126C9" w:rsidP="001126C9">
                  <w:pPr>
                    <w:rPr>
                      <w:bCs/>
                      <w:sz w:val="22"/>
                      <w:szCs w:val="22"/>
                    </w:rPr>
                  </w:pPr>
                  <w:r w:rsidRPr="00095E0E">
                    <w:rPr>
                      <w:bCs/>
                      <w:sz w:val="22"/>
                      <w:szCs w:val="22"/>
                    </w:rPr>
                    <w:t>Acoustic Dynamics</w:t>
                  </w:r>
                </w:p>
              </w:tc>
              <w:tc>
                <w:tcPr>
                  <w:tcW w:w="1465" w:type="dxa"/>
                </w:tcPr>
                <w:p w14:paraId="7086502E" w14:textId="77777777" w:rsidR="001126C9" w:rsidRPr="00095E0E" w:rsidRDefault="001126C9" w:rsidP="001126C9">
                  <w:pPr>
                    <w:rPr>
                      <w:bCs/>
                      <w:sz w:val="22"/>
                      <w:szCs w:val="22"/>
                    </w:rPr>
                  </w:pPr>
                  <w:r w:rsidRPr="00095E0E">
                    <w:rPr>
                      <w:bCs/>
                      <w:sz w:val="22"/>
                      <w:szCs w:val="22"/>
                    </w:rPr>
                    <w:t>27 April 2021</w:t>
                  </w:r>
                </w:p>
              </w:tc>
            </w:tr>
            <w:tr w:rsidR="001126C9" w:rsidRPr="00095E0E" w14:paraId="5F104096" w14:textId="77777777" w:rsidTr="00D7040D">
              <w:tc>
                <w:tcPr>
                  <w:tcW w:w="2524" w:type="dxa"/>
                </w:tcPr>
                <w:p w14:paraId="15624261" w14:textId="77777777" w:rsidR="001126C9" w:rsidRPr="00095E0E" w:rsidRDefault="001126C9" w:rsidP="001126C9">
                  <w:pPr>
                    <w:rPr>
                      <w:bCs/>
                      <w:sz w:val="22"/>
                      <w:szCs w:val="22"/>
                    </w:rPr>
                  </w:pPr>
                  <w:r w:rsidRPr="00095E0E">
                    <w:rPr>
                      <w:bCs/>
                      <w:sz w:val="22"/>
                      <w:szCs w:val="22"/>
                    </w:rPr>
                    <w:t>Access Report</w:t>
                  </w:r>
                </w:p>
              </w:tc>
              <w:tc>
                <w:tcPr>
                  <w:tcW w:w="2106" w:type="dxa"/>
                </w:tcPr>
                <w:p w14:paraId="75993FB4" w14:textId="77777777" w:rsidR="001126C9" w:rsidRPr="00095E0E" w:rsidRDefault="001126C9" w:rsidP="001126C9">
                  <w:pPr>
                    <w:rPr>
                      <w:bCs/>
                      <w:sz w:val="22"/>
                      <w:szCs w:val="22"/>
                    </w:rPr>
                  </w:pPr>
                  <w:r w:rsidRPr="00095E0E">
                    <w:rPr>
                      <w:bCs/>
                      <w:sz w:val="22"/>
                      <w:szCs w:val="22"/>
                    </w:rPr>
                    <w:t>Code Consulting Group</w:t>
                  </w:r>
                </w:p>
              </w:tc>
              <w:tc>
                <w:tcPr>
                  <w:tcW w:w="1465" w:type="dxa"/>
                </w:tcPr>
                <w:p w14:paraId="132DCCA3" w14:textId="77777777" w:rsidR="001126C9" w:rsidRPr="00095E0E" w:rsidRDefault="001126C9" w:rsidP="001126C9">
                  <w:pPr>
                    <w:rPr>
                      <w:bCs/>
                      <w:sz w:val="22"/>
                      <w:szCs w:val="22"/>
                    </w:rPr>
                  </w:pPr>
                  <w:r w:rsidRPr="00095E0E">
                    <w:rPr>
                      <w:bCs/>
                      <w:sz w:val="22"/>
                      <w:szCs w:val="22"/>
                    </w:rPr>
                    <w:t>2 July 2020</w:t>
                  </w:r>
                </w:p>
              </w:tc>
            </w:tr>
            <w:tr w:rsidR="001126C9" w:rsidRPr="00095E0E" w14:paraId="244CD164" w14:textId="77777777" w:rsidTr="00D7040D">
              <w:tc>
                <w:tcPr>
                  <w:tcW w:w="2524" w:type="dxa"/>
                </w:tcPr>
                <w:p w14:paraId="0D8A9D40" w14:textId="77777777" w:rsidR="001126C9" w:rsidRPr="00095E0E" w:rsidRDefault="001126C9" w:rsidP="001126C9">
                  <w:pPr>
                    <w:rPr>
                      <w:bCs/>
                      <w:sz w:val="22"/>
                      <w:szCs w:val="22"/>
                    </w:rPr>
                  </w:pPr>
                  <w:proofErr w:type="spellStart"/>
                  <w:r w:rsidRPr="00095E0E">
                    <w:rPr>
                      <w:bCs/>
                      <w:sz w:val="22"/>
                      <w:szCs w:val="22"/>
                    </w:rPr>
                    <w:t>Aboricultural</w:t>
                  </w:r>
                  <w:proofErr w:type="spellEnd"/>
                  <w:r w:rsidRPr="00095E0E">
                    <w:rPr>
                      <w:bCs/>
                      <w:sz w:val="22"/>
                      <w:szCs w:val="22"/>
                    </w:rPr>
                    <w:t xml:space="preserve"> Impact Assessment</w:t>
                  </w:r>
                </w:p>
              </w:tc>
              <w:tc>
                <w:tcPr>
                  <w:tcW w:w="2106" w:type="dxa"/>
                </w:tcPr>
                <w:p w14:paraId="19BF632A" w14:textId="77777777" w:rsidR="001126C9" w:rsidRPr="00095E0E" w:rsidRDefault="001126C9" w:rsidP="001126C9">
                  <w:pPr>
                    <w:rPr>
                      <w:bCs/>
                      <w:sz w:val="22"/>
                      <w:szCs w:val="22"/>
                    </w:rPr>
                  </w:pPr>
                  <w:r w:rsidRPr="00095E0E">
                    <w:rPr>
                      <w:bCs/>
                      <w:sz w:val="22"/>
                      <w:szCs w:val="22"/>
                    </w:rPr>
                    <w:t>Advanced Treescape Consulting</w:t>
                  </w:r>
                </w:p>
              </w:tc>
              <w:tc>
                <w:tcPr>
                  <w:tcW w:w="1465" w:type="dxa"/>
                </w:tcPr>
                <w:p w14:paraId="5E4BFD99" w14:textId="77777777" w:rsidR="001126C9" w:rsidRPr="00095E0E" w:rsidRDefault="001126C9" w:rsidP="001126C9">
                  <w:pPr>
                    <w:rPr>
                      <w:bCs/>
                      <w:sz w:val="22"/>
                      <w:szCs w:val="22"/>
                    </w:rPr>
                  </w:pPr>
                  <w:r w:rsidRPr="00095E0E">
                    <w:rPr>
                      <w:bCs/>
                      <w:sz w:val="22"/>
                      <w:szCs w:val="22"/>
                    </w:rPr>
                    <w:t>6 April 2021</w:t>
                  </w:r>
                </w:p>
              </w:tc>
            </w:tr>
            <w:tr w:rsidR="001126C9" w:rsidRPr="00095E0E" w14:paraId="65DDF53A" w14:textId="77777777" w:rsidTr="00D7040D">
              <w:tc>
                <w:tcPr>
                  <w:tcW w:w="2524" w:type="dxa"/>
                </w:tcPr>
                <w:p w14:paraId="3209B801" w14:textId="77777777" w:rsidR="001126C9" w:rsidRPr="00095E0E" w:rsidRDefault="001126C9" w:rsidP="001126C9">
                  <w:pPr>
                    <w:rPr>
                      <w:bCs/>
                      <w:sz w:val="22"/>
                      <w:szCs w:val="22"/>
                    </w:rPr>
                  </w:pPr>
                  <w:r w:rsidRPr="00095E0E">
                    <w:rPr>
                      <w:bCs/>
                      <w:sz w:val="22"/>
                      <w:szCs w:val="22"/>
                    </w:rPr>
                    <w:t>Preliminary Site Investigation</w:t>
                  </w:r>
                </w:p>
              </w:tc>
              <w:tc>
                <w:tcPr>
                  <w:tcW w:w="2106" w:type="dxa"/>
                </w:tcPr>
                <w:p w14:paraId="39E4CD90" w14:textId="77777777" w:rsidR="001126C9" w:rsidRPr="00095E0E" w:rsidRDefault="001126C9" w:rsidP="001126C9">
                  <w:pPr>
                    <w:rPr>
                      <w:bCs/>
                      <w:sz w:val="22"/>
                      <w:szCs w:val="22"/>
                    </w:rPr>
                  </w:pPr>
                  <w:proofErr w:type="spellStart"/>
                  <w:r w:rsidRPr="00095E0E">
                    <w:rPr>
                      <w:bCs/>
                      <w:sz w:val="22"/>
                      <w:szCs w:val="22"/>
                    </w:rPr>
                    <w:t>JKEnvironments</w:t>
                  </w:r>
                  <w:proofErr w:type="spellEnd"/>
                </w:p>
              </w:tc>
              <w:tc>
                <w:tcPr>
                  <w:tcW w:w="1465" w:type="dxa"/>
                </w:tcPr>
                <w:p w14:paraId="19AEE6EE" w14:textId="77777777" w:rsidR="001126C9" w:rsidRPr="00095E0E" w:rsidRDefault="001126C9" w:rsidP="001126C9">
                  <w:pPr>
                    <w:rPr>
                      <w:bCs/>
                      <w:sz w:val="22"/>
                      <w:szCs w:val="22"/>
                    </w:rPr>
                  </w:pPr>
                  <w:r w:rsidRPr="00095E0E">
                    <w:rPr>
                      <w:bCs/>
                      <w:sz w:val="22"/>
                      <w:szCs w:val="22"/>
                    </w:rPr>
                    <w:t>9 September 2019</w:t>
                  </w:r>
                </w:p>
              </w:tc>
            </w:tr>
            <w:tr w:rsidR="001126C9" w:rsidRPr="00095E0E" w14:paraId="4057CF64" w14:textId="77777777" w:rsidTr="00D7040D">
              <w:tc>
                <w:tcPr>
                  <w:tcW w:w="2524" w:type="dxa"/>
                </w:tcPr>
                <w:p w14:paraId="0F1597D4" w14:textId="77777777" w:rsidR="001126C9" w:rsidRPr="00095E0E" w:rsidRDefault="001126C9" w:rsidP="001126C9">
                  <w:pPr>
                    <w:rPr>
                      <w:bCs/>
                      <w:sz w:val="22"/>
                      <w:szCs w:val="22"/>
                    </w:rPr>
                  </w:pPr>
                  <w:r w:rsidRPr="00095E0E">
                    <w:rPr>
                      <w:bCs/>
                      <w:sz w:val="22"/>
                      <w:szCs w:val="22"/>
                    </w:rPr>
                    <w:t>Engineering Plans</w:t>
                  </w:r>
                </w:p>
              </w:tc>
              <w:tc>
                <w:tcPr>
                  <w:tcW w:w="2106" w:type="dxa"/>
                </w:tcPr>
                <w:p w14:paraId="4A6E46C1" w14:textId="77777777" w:rsidR="001126C9" w:rsidRPr="00095E0E" w:rsidRDefault="001126C9" w:rsidP="001126C9">
                  <w:pPr>
                    <w:rPr>
                      <w:bCs/>
                      <w:sz w:val="22"/>
                      <w:szCs w:val="22"/>
                    </w:rPr>
                  </w:pPr>
                  <w:proofErr w:type="spellStart"/>
                  <w:r w:rsidRPr="00095E0E">
                    <w:rPr>
                      <w:bCs/>
                      <w:sz w:val="22"/>
                      <w:szCs w:val="22"/>
                    </w:rPr>
                    <w:t>Acor</w:t>
                  </w:r>
                  <w:proofErr w:type="spellEnd"/>
                  <w:r w:rsidRPr="00095E0E">
                    <w:rPr>
                      <w:bCs/>
                      <w:sz w:val="22"/>
                      <w:szCs w:val="22"/>
                    </w:rPr>
                    <w:t xml:space="preserve"> Consulting</w:t>
                  </w:r>
                </w:p>
              </w:tc>
              <w:tc>
                <w:tcPr>
                  <w:tcW w:w="1465" w:type="dxa"/>
                </w:tcPr>
                <w:p w14:paraId="039D306F" w14:textId="77777777" w:rsidR="001126C9" w:rsidRPr="00095E0E" w:rsidRDefault="001126C9" w:rsidP="001126C9">
                  <w:pPr>
                    <w:rPr>
                      <w:bCs/>
                      <w:sz w:val="22"/>
                      <w:szCs w:val="22"/>
                    </w:rPr>
                  </w:pPr>
                  <w:r w:rsidRPr="00095E0E">
                    <w:rPr>
                      <w:bCs/>
                      <w:sz w:val="22"/>
                      <w:szCs w:val="22"/>
                    </w:rPr>
                    <w:t>26 February 2021</w:t>
                  </w:r>
                </w:p>
              </w:tc>
            </w:tr>
          </w:tbl>
          <w:p w14:paraId="7B4B2E6F" w14:textId="77777777" w:rsidR="00036CE9" w:rsidRPr="00095E0E" w:rsidRDefault="00036CE9" w:rsidP="009734E3">
            <w:pPr>
              <w:ind w:left="1593" w:hanging="1593"/>
              <w:jc w:val="both"/>
              <w:rPr>
                <w:i/>
                <w:lang w:val="en-GB"/>
              </w:rPr>
            </w:pPr>
          </w:p>
        </w:tc>
      </w:tr>
      <w:tr w:rsidR="00036CE9" w:rsidRPr="00095E0E" w14:paraId="408608AD" w14:textId="77777777" w:rsidTr="00D7040D">
        <w:tc>
          <w:tcPr>
            <w:tcW w:w="2297" w:type="dxa"/>
            <w:tcBorders>
              <w:top w:val="single" w:sz="4" w:space="0" w:color="auto"/>
              <w:left w:val="single" w:sz="4" w:space="0" w:color="auto"/>
              <w:bottom w:val="single" w:sz="4" w:space="0" w:color="auto"/>
              <w:right w:val="single" w:sz="4" w:space="0" w:color="auto"/>
            </w:tcBorders>
            <w:shd w:val="clear" w:color="auto" w:fill="E6E6E6"/>
            <w:hideMark/>
          </w:tcPr>
          <w:p w14:paraId="7D2D1682" w14:textId="77777777" w:rsidR="00036CE9" w:rsidRPr="00095E0E" w:rsidRDefault="00036CE9" w:rsidP="00D7040D">
            <w:pPr>
              <w:spacing w:after="240"/>
              <w:rPr>
                <w:b/>
                <w:bCs/>
              </w:rPr>
            </w:pPr>
            <w:r w:rsidRPr="00095E0E">
              <w:rPr>
                <w:bCs/>
              </w:rPr>
              <w:lastRenderedPageBreak/>
              <w:t>Recommendation</w:t>
            </w:r>
          </w:p>
        </w:tc>
        <w:tc>
          <w:tcPr>
            <w:tcW w:w="6881" w:type="dxa"/>
            <w:tcBorders>
              <w:top w:val="single" w:sz="4" w:space="0" w:color="auto"/>
              <w:left w:val="single" w:sz="4" w:space="0" w:color="auto"/>
              <w:bottom w:val="single" w:sz="4" w:space="0" w:color="auto"/>
              <w:right w:val="single" w:sz="4" w:space="0" w:color="auto"/>
            </w:tcBorders>
            <w:hideMark/>
          </w:tcPr>
          <w:p w14:paraId="45C5637A" w14:textId="46C3213C" w:rsidR="00036CE9" w:rsidRPr="00095E0E" w:rsidRDefault="00036CE9" w:rsidP="00D7040D">
            <w:pPr>
              <w:ind w:left="5"/>
              <w:jc w:val="both"/>
              <w:rPr>
                <w:bCs/>
                <w:lang w:val="en-GB"/>
              </w:rPr>
            </w:pPr>
            <w:r w:rsidRPr="00095E0E">
              <w:rPr>
                <w:bCs/>
                <w:lang w:val="en-GB"/>
              </w:rPr>
              <w:t>Approval</w:t>
            </w:r>
            <w:r w:rsidR="00275938" w:rsidRPr="00095E0E">
              <w:rPr>
                <w:bCs/>
                <w:lang w:val="en-GB"/>
              </w:rPr>
              <w:t xml:space="preserve"> subject to conditions.</w:t>
            </w:r>
          </w:p>
        </w:tc>
      </w:tr>
      <w:tr w:rsidR="00036CE9" w:rsidRPr="00095E0E" w14:paraId="2FA9D4DE" w14:textId="77777777" w:rsidTr="00D7040D">
        <w:tc>
          <w:tcPr>
            <w:tcW w:w="2297" w:type="dxa"/>
            <w:tcBorders>
              <w:top w:val="single" w:sz="4" w:space="0" w:color="auto"/>
              <w:left w:val="single" w:sz="4" w:space="0" w:color="auto"/>
              <w:bottom w:val="single" w:sz="4" w:space="0" w:color="auto"/>
              <w:right w:val="single" w:sz="4" w:space="0" w:color="auto"/>
            </w:tcBorders>
            <w:shd w:val="clear" w:color="auto" w:fill="E6E6E6"/>
            <w:hideMark/>
          </w:tcPr>
          <w:p w14:paraId="7107A804" w14:textId="77777777" w:rsidR="00036CE9" w:rsidRPr="00095E0E" w:rsidRDefault="00036CE9" w:rsidP="00D7040D">
            <w:pPr>
              <w:spacing w:after="240"/>
              <w:rPr>
                <w:bCs/>
              </w:rPr>
            </w:pPr>
            <w:r w:rsidRPr="00095E0E">
              <w:rPr>
                <w:bCs/>
              </w:rPr>
              <w:t>Report by</w:t>
            </w:r>
          </w:p>
        </w:tc>
        <w:tc>
          <w:tcPr>
            <w:tcW w:w="6881" w:type="dxa"/>
            <w:tcBorders>
              <w:top w:val="single" w:sz="4" w:space="0" w:color="auto"/>
              <w:left w:val="single" w:sz="4" w:space="0" w:color="auto"/>
              <w:bottom w:val="single" w:sz="4" w:space="0" w:color="auto"/>
              <w:right w:val="single" w:sz="4" w:space="0" w:color="auto"/>
            </w:tcBorders>
            <w:hideMark/>
          </w:tcPr>
          <w:p w14:paraId="4DC5931E" w14:textId="04A961B3" w:rsidR="00036CE9" w:rsidRPr="00095E0E" w:rsidRDefault="001126C9" w:rsidP="00D7040D">
            <w:pPr>
              <w:jc w:val="both"/>
              <w:rPr>
                <w:iCs/>
                <w:lang w:val="en-GB"/>
              </w:rPr>
            </w:pPr>
            <w:r w:rsidRPr="00095E0E">
              <w:rPr>
                <w:iCs/>
                <w:lang w:val="en-GB"/>
              </w:rPr>
              <w:t>Robert Eyre</w:t>
            </w:r>
            <w:r w:rsidR="004D2BEE" w:rsidRPr="00095E0E">
              <w:rPr>
                <w:iCs/>
                <w:lang w:val="en-GB"/>
              </w:rPr>
              <w:t xml:space="preserve"> 16 June 2021</w:t>
            </w:r>
          </w:p>
        </w:tc>
      </w:tr>
    </w:tbl>
    <w:p w14:paraId="215822DD" w14:textId="77777777" w:rsidR="00036CE9" w:rsidRPr="00095E0E" w:rsidRDefault="00036CE9" w:rsidP="00036CE9">
      <w:pPr>
        <w:jc w:val="center"/>
        <w:rPr>
          <w:b/>
          <w:lang w:val="en-US"/>
        </w:rPr>
      </w:pPr>
    </w:p>
    <w:p w14:paraId="38DB0082" w14:textId="10079B12" w:rsidR="00036CE9" w:rsidRPr="00025D4C" w:rsidRDefault="00036CE9" w:rsidP="00025D4C">
      <w:pPr>
        <w:tabs>
          <w:tab w:val="left" w:pos="3969"/>
          <w:tab w:val="right" w:pos="8931"/>
        </w:tabs>
        <w:rPr>
          <w:color w:val="000000"/>
          <w:lang w:val="en-US"/>
        </w:rPr>
      </w:pPr>
    </w:p>
    <w:p w14:paraId="44AF3DFD" w14:textId="77777777" w:rsidR="00036CE9" w:rsidRPr="00095E0E" w:rsidRDefault="00036CE9" w:rsidP="00036CE9">
      <w:pPr>
        <w:tabs>
          <w:tab w:val="left" w:pos="3969"/>
          <w:tab w:val="right" w:pos="8931"/>
        </w:tabs>
        <w:jc w:val="both"/>
        <w:rPr>
          <w:b/>
          <w:color w:val="000000"/>
        </w:rPr>
      </w:pPr>
      <w:r w:rsidRPr="00095E0E">
        <w:rPr>
          <w:b/>
          <w:color w:val="000000"/>
        </w:rPr>
        <w:t>Summary</w:t>
      </w:r>
    </w:p>
    <w:p w14:paraId="11E9E6AF" w14:textId="77777777" w:rsidR="00036CE9" w:rsidRPr="00095E0E" w:rsidRDefault="00036CE9" w:rsidP="00036CE9">
      <w:pPr>
        <w:tabs>
          <w:tab w:val="left" w:pos="3969"/>
          <w:tab w:val="right" w:pos="8931"/>
        </w:tabs>
        <w:jc w:val="both"/>
        <w:rPr>
          <w:color w:val="000000"/>
        </w:rPr>
      </w:pPr>
    </w:p>
    <w:p w14:paraId="55437DE5" w14:textId="2854CB85" w:rsidR="00036CE9" w:rsidRPr="00095E0E" w:rsidRDefault="00036CE9" w:rsidP="00036CE9">
      <w:pPr>
        <w:tabs>
          <w:tab w:val="left" w:pos="3969"/>
          <w:tab w:val="right" w:pos="8931"/>
        </w:tabs>
        <w:jc w:val="both"/>
        <w:rPr>
          <w:highlight w:val="yellow"/>
        </w:rPr>
      </w:pPr>
      <w:r w:rsidRPr="00095E0E">
        <w:t>The purpose of this report is for the</w:t>
      </w:r>
      <w:r w:rsidR="00F52076" w:rsidRPr="00095E0E">
        <w:t xml:space="preserve"> Hunter and Central Coast</w:t>
      </w:r>
      <w:r w:rsidRPr="00095E0E">
        <w:t xml:space="preserve"> Regional Planning Panel to consider a supplementary report for Development Application No</w:t>
      </w:r>
      <w:r w:rsidR="00E6769A" w:rsidRPr="00095E0E">
        <w:t>58884/2020 considered by the HCCREP on Wednesday 9 June 2021.</w:t>
      </w:r>
      <w:r w:rsidRPr="00095E0E">
        <w:rPr>
          <w:color w:val="FF0000"/>
        </w:rPr>
        <w:t xml:space="preserve"> </w:t>
      </w:r>
    </w:p>
    <w:p w14:paraId="1941AE7C" w14:textId="77777777" w:rsidR="00036CE9" w:rsidRPr="00095E0E" w:rsidRDefault="00036CE9" w:rsidP="00036CE9">
      <w:pPr>
        <w:tabs>
          <w:tab w:val="left" w:pos="2835"/>
          <w:tab w:val="right" w:pos="8931"/>
        </w:tabs>
        <w:ind w:left="2835" w:hanging="2835"/>
        <w:rPr>
          <w:color w:val="000000"/>
          <w:highlight w:val="yellow"/>
          <w:lang w:val="en-US"/>
        </w:rPr>
      </w:pPr>
    </w:p>
    <w:p w14:paraId="07CF7AEE" w14:textId="4AEA40A3" w:rsidR="00036CE9" w:rsidRPr="00095E0E" w:rsidRDefault="00C20B28" w:rsidP="00036CE9">
      <w:pPr>
        <w:tabs>
          <w:tab w:val="left" w:pos="2835"/>
          <w:tab w:val="right" w:pos="8931"/>
        </w:tabs>
        <w:ind w:left="2835" w:hanging="2835"/>
        <w:jc w:val="both"/>
      </w:pPr>
      <w:r w:rsidRPr="00095E0E">
        <w:t>The Panel requested more information on;</w:t>
      </w:r>
    </w:p>
    <w:p w14:paraId="17BE88DB" w14:textId="2FC6DCBE" w:rsidR="00C20B28" w:rsidRPr="00095E0E" w:rsidRDefault="00534E21" w:rsidP="00036CE9">
      <w:pPr>
        <w:tabs>
          <w:tab w:val="left" w:pos="2835"/>
          <w:tab w:val="right" w:pos="8931"/>
        </w:tabs>
        <w:ind w:left="2835" w:hanging="2835"/>
        <w:jc w:val="both"/>
      </w:pPr>
      <w:bookmarkStart w:id="3" w:name="_Hlk74213760"/>
      <w:r w:rsidRPr="00095E0E">
        <w:t>1. Two (2) lot subdivision under consent DA</w:t>
      </w:r>
      <w:r w:rsidR="00027E6B" w:rsidRPr="00095E0E">
        <w:t>567</w:t>
      </w:r>
      <w:r w:rsidR="004B4CBF" w:rsidRPr="00095E0E">
        <w:t>51/2019.</w:t>
      </w:r>
    </w:p>
    <w:p w14:paraId="7B0F3A24" w14:textId="553353E8" w:rsidR="004B4CBF" w:rsidRPr="00095E0E" w:rsidRDefault="004B4CBF" w:rsidP="00036CE9">
      <w:pPr>
        <w:tabs>
          <w:tab w:val="left" w:pos="2835"/>
          <w:tab w:val="right" w:pos="8931"/>
        </w:tabs>
        <w:ind w:left="2835" w:hanging="2835"/>
        <w:jc w:val="both"/>
      </w:pPr>
      <w:bookmarkStart w:id="4" w:name="_Hlk74213786"/>
      <w:bookmarkEnd w:id="3"/>
      <w:r w:rsidRPr="00095E0E">
        <w:t xml:space="preserve">2. Draft State Environmental </w:t>
      </w:r>
      <w:r w:rsidR="003F1988" w:rsidRPr="00095E0E">
        <w:t>P</w:t>
      </w:r>
      <w:r w:rsidRPr="00095E0E">
        <w:t>lanning Po</w:t>
      </w:r>
      <w:r w:rsidR="003F1988" w:rsidRPr="00095E0E">
        <w:t>l</w:t>
      </w:r>
      <w:r w:rsidRPr="00095E0E">
        <w:t>ic</w:t>
      </w:r>
      <w:r w:rsidR="003F1988" w:rsidRPr="00095E0E">
        <w:t>ies</w:t>
      </w:r>
      <w:r w:rsidR="00C64A89" w:rsidRPr="00095E0E">
        <w:t>.</w:t>
      </w:r>
    </w:p>
    <w:p w14:paraId="2D26CCD7" w14:textId="1FAF11F6" w:rsidR="001D5C15" w:rsidRPr="00095E0E" w:rsidRDefault="001D5C15" w:rsidP="00036CE9">
      <w:pPr>
        <w:tabs>
          <w:tab w:val="left" w:pos="2835"/>
          <w:tab w:val="right" w:pos="8931"/>
        </w:tabs>
        <w:ind w:left="2835" w:hanging="2835"/>
        <w:jc w:val="both"/>
      </w:pPr>
      <w:bookmarkStart w:id="5" w:name="_Hlk74216287"/>
      <w:bookmarkEnd w:id="4"/>
      <w:r w:rsidRPr="00095E0E">
        <w:t>3. Applicable Ko</w:t>
      </w:r>
      <w:r w:rsidR="00F409B7" w:rsidRPr="00095E0E">
        <w:t>ala State Environmental Planning Policy</w:t>
      </w:r>
    </w:p>
    <w:p w14:paraId="7055595B" w14:textId="2913BC2C" w:rsidR="003F1988" w:rsidRPr="00095E0E" w:rsidRDefault="00F409B7" w:rsidP="00036CE9">
      <w:pPr>
        <w:tabs>
          <w:tab w:val="left" w:pos="2835"/>
          <w:tab w:val="right" w:pos="8931"/>
        </w:tabs>
        <w:ind w:left="2835" w:hanging="2835"/>
        <w:jc w:val="both"/>
      </w:pPr>
      <w:bookmarkStart w:id="6" w:name="_Hlk74216305"/>
      <w:bookmarkEnd w:id="5"/>
      <w:r w:rsidRPr="00095E0E">
        <w:t>4</w:t>
      </w:r>
      <w:r w:rsidR="003F1988" w:rsidRPr="00095E0E">
        <w:t xml:space="preserve">. </w:t>
      </w:r>
      <w:r w:rsidR="00E45666" w:rsidRPr="00095E0E">
        <w:t>Car parking allocation.</w:t>
      </w:r>
    </w:p>
    <w:p w14:paraId="0D1F958C" w14:textId="69DFDE3D" w:rsidR="00C64A89" w:rsidRPr="00095E0E" w:rsidRDefault="00F409B7" w:rsidP="00036CE9">
      <w:pPr>
        <w:tabs>
          <w:tab w:val="left" w:pos="2835"/>
          <w:tab w:val="right" w:pos="8931"/>
        </w:tabs>
        <w:ind w:left="2835" w:hanging="2835"/>
        <w:jc w:val="both"/>
      </w:pPr>
      <w:r w:rsidRPr="00095E0E">
        <w:t>5</w:t>
      </w:r>
      <w:r w:rsidR="008F29BB" w:rsidRPr="00095E0E">
        <w:t>. A Plan of management for the site.</w:t>
      </w:r>
    </w:p>
    <w:p w14:paraId="3C98A0DF" w14:textId="1A1275CA" w:rsidR="00EF6C11" w:rsidRPr="00095E0E" w:rsidRDefault="00F409B7" w:rsidP="00036CE9">
      <w:pPr>
        <w:tabs>
          <w:tab w:val="left" w:pos="2835"/>
          <w:tab w:val="right" w:pos="8931"/>
        </w:tabs>
        <w:ind w:left="2835" w:hanging="2835"/>
        <w:jc w:val="both"/>
      </w:pPr>
      <w:r w:rsidRPr="00095E0E">
        <w:t>6</w:t>
      </w:r>
      <w:r w:rsidR="00C64A89" w:rsidRPr="00095E0E">
        <w:t xml:space="preserve">. </w:t>
      </w:r>
      <w:r w:rsidR="00810EDF">
        <w:t xml:space="preserve">Child Care Centre Assessment- </w:t>
      </w:r>
      <w:r w:rsidR="00A057A2" w:rsidRPr="00095E0E">
        <w:t xml:space="preserve">Conditions of consent to mitigate </w:t>
      </w:r>
      <w:r w:rsidR="00EF6C11" w:rsidRPr="00095E0E">
        <w:t xml:space="preserve">likely future </w:t>
      </w:r>
      <w:r w:rsidR="004C7161" w:rsidRPr="00095E0E">
        <w:t>noise impacts</w:t>
      </w:r>
      <w:r w:rsidR="00F754A9" w:rsidRPr="00095E0E">
        <w:t>.</w:t>
      </w:r>
    </w:p>
    <w:p w14:paraId="68A4C265" w14:textId="1EDCB6E7" w:rsidR="005824DD" w:rsidRPr="00095E0E" w:rsidRDefault="00F409B7" w:rsidP="00036CE9">
      <w:pPr>
        <w:tabs>
          <w:tab w:val="left" w:pos="2835"/>
          <w:tab w:val="right" w:pos="8931"/>
        </w:tabs>
        <w:ind w:left="2835" w:hanging="2835"/>
        <w:jc w:val="both"/>
      </w:pPr>
      <w:r w:rsidRPr="00095E0E">
        <w:t>7</w:t>
      </w:r>
      <w:r w:rsidR="00EF6C11" w:rsidRPr="00095E0E">
        <w:t xml:space="preserve">. Conditions of consent </w:t>
      </w:r>
      <w:r w:rsidR="00F754A9" w:rsidRPr="00095E0E">
        <w:t>identifying approved uses.</w:t>
      </w:r>
    </w:p>
    <w:p w14:paraId="376BB1E3" w14:textId="434B727B" w:rsidR="00E45666" w:rsidRPr="00095E0E" w:rsidRDefault="00F409B7" w:rsidP="00036CE9">
      <w:pPr>
        <w:tabs>
          <w:tab w:val="left" w:pos="2835"/>
          <w:tab w:val="right" w:pos="8931"/>
        </w:tabs>
        <w:ind w:left="2835" w:hanging="2835"/>
        <w:jc w:val="both"/>
      </w:pPr>
      <w:r w:rsidRPr="00095E0E">
        <w:t>8</w:t>
      </w:r>
      <w:r w:rsidR="00DC729D" w:rsidRPr="00095E0E">
        <w:t>.</w:t>
      </w:r>
      <w:r w:rsidR="00DD17E2" w:rsidRPr="00095E0E">
        <w:t xml:space="preserve"> </w:t>
      </w:r>
      <w:r w:rsidR="00DC729D" w:rsidRPr="00095E0E">
        <w:t>Evacuation plan for child-care centre.</w:t>
      </w:r>
    </w:p>
    <w:p w14:paraId="4073C016" w14:textId="03760BCC" w:rsidR="00443754" w:rsidRPr="00095E0E" w:rsidRDefault="00E12A6A" w:rsidP="00036CE9">
      <w:pPr>
        <w:tabs>
          <w:tab w:val="left" w:pos="2835"/>
          <w:tab w:val="right" w:pos="8931"/>
        </w:tabs>
        <w:ind w:left="2835" w:hanging="2835"/>
        <w:jc w:val="both"/>
      </w:pPr>
      <w:r w:rsidRPr="00095E0E">
        <w:t>9. Relevant lighting standards.</w:t>
      </w:r>
    </w:p>
    <w:p w14:paraId="116EF2B7" w14:textId="0F265F24" w:rsidR="00F409B7" w:rsidRPr="00095E0E" w:rsidRDefault="00E12A6A" w:rsidP="00025D4C">
      <w:pPr>
        <w:tabs>
          <w:tab w:val="left" w:pos="2835"/>
          <w:tab w:val="right" w:pos="8931"/>
        </w:tabs>
        <w:jc w:val="both"/>
      </w:pPr>
      <w:r w:rsidRPr="00095E0E">
        <w:t>10.</w:t>
      </w:r>
      <w:r w:rsidR="001C223C" w:rsidRPr="00095E0E">
        <w:t xml:space="preserve"> Applicant’s submission on draft conditions.</w:t>
      </w:r>
    </w:p>
    <w:bookmarkEnd w:id="6"/>
    <w:p w14:paraId="0C819710" w14:textId="2CDB79A7" w:rsidR="00036CE9" w:rsidRPr="00095E0E" w:rsidRDefault="00036CE9" w:rsidP="00036CE9">
      <w:pPr>
        <w:rPr>
          <w:lang w:val="en-GB"/>
        </w:rPr>
      </w:pPr>
      <w:r w:rsidRPr="00095E0E">
        <w:rPr>
          <w:b/>
          <w:lang w:val="en-GB"/>
        </w:rPr>
        <w:tab/>
      </w:r>
    </w:p>
    <w:p w14:paraId="5472009E" w14:textId="5EB9BDDC" w:rsidR="00036CE9" w:rsidRPr="00095E0E" w:rsidRDefault="00036CE9" w:rsidP="00036CE9">
      <w:pPr>
        <w:tabs>
          <w:tab w:val="left" w:pos="3969"/>
          <w:tab w:val="right" w:pos="8931"/>
        </w:tabs>
        <w:jc w:val="both"/>
        <w:rPr>
          <w:b/>
        </w:rPr>
      </w:pPr>
      <w:bookmarkStart w:id="7" w:name="PDF2_Recommendations"/>
      <w:bookmarkStart w:id="8" w:name="Recommendations"/>
      <w:bookmarkStart w:id="9" w:name="PDF2_Recommendations_13036"/>
      <w:bookmarkEnd w:id="7"/>
      <w:bookmarkEnd w:id="8"/>
      <w:bookmarkEnd w:id="9"/>
    </w:p>
    <w:p w14:paraId="2EE3C7C0" w14:textId="77777777" w:rsidR="00F90EB7" w:rsidRPr="00095E0E" w:rsidRDefault="00F90EB7" w:rsidP="00F90EB7">
      <w:pPr>
        <w:rPr>
          <w:b/>
          <w:bCs/>
          <w:caps/>
          <w:lang w:val="en-GB"/>
        </w:rPr>
      </w:pPr>
      <w:r w:rsidRPr="00095E0E">
        <w:rPr>
          <w:b/>
          <w:bCs/>
          <w:lang w:val="en-GB"/>
        </w:rPr>
        <w:t>RECOMMENDATION</w:t>
      </w:r>
    </w:p>
    <w:p w14:paraId="7372CE57" w14:textId="77777777" w:rsidR="00F90EB7" w:rsidRPr="00095E0E" w:rsidRDefault="00F90EB7" w:rsidP="00F90EB7">
      <w:pPr>
        <w:rPr>
          <w:bCs/>
          <w:caps/>
          <w:lang w:val="en-GB"/>
        </w:rPr>
      </w:pPr>
    </w:p>
    <w:p w14:paraId="1662C549" w14:textId="77777777" w:rsidR="00F90EB7" w:rsidRPr="00095E0E" w:rsidRDefault="00F90EB7" w:rsidP="00F90EB7">
      <w:pPr>
        <w:pStyle w:val="ListParagraph"/>
        <w:ind w:left="751"/>
        <w:jc w:val="left"/>
        <w:rPr>
          <w:rFonts w:eastAsia="Helvetica"/>
          <w:b/>
          <w:bCs/>
          <w:i/>
          <w:iCs/>
          <w:lang w:eastAsia="en-AU"/>
        </w:rPr>
      </w:pPr>
    </w:p>
    <w:p w14:paraId="663747BA" w14:textId="27A0B0BF" w:rsidR="00F90EB7" w:rsidRPr="00095E0E" w:rsidRDefault="00F90EB7" w:rsidP="00D43B73">
      <w:pPr>
        <w:pStyle w:val="ListParagraph"/>
        <w:numPr>
          <w:ilvl w:val="0"/>
          <w:numId w:val="4"/>
        </w:numPr>
        <w:overflowPunct/>
        <w:autoSpaceDE/>
        <w:autoSpaceDN/>
        <w:adjustRightInd/>
        <w:contextualSpacing/>
        <w:jc w:val="left"/>
        <w:rPr>
          <w:rFonts w:eastAsia="Helvetica"/>
          <w:b/>
          <w:bCs/>
          <w:i/>
          <w:iCs/>
          <w:lang w:eastAsia="en-AU"/>
        </w:rPr>
      </w:pPr>
      <w:r w:rsidRPr="00095E0E">
        <w:rPr>
          <w:rFonts w:eastAsia="Helvetica"/>
          <w:b/>
          <w:bCs/>
          <w:i/>
          <w:iCs/>
          <w:lang w:eastAsia="en-AU"/>
        </w:rPr>
        <w:t xml:space="preserve">That the Hunter and Central Coast Regional Planning Panel grant consent to Development Application DA 58884/2020 </w:t>
      </w:r>
      <w:r w:rsidR="005F54A4" w:rsidRPr="00095E0E">
        <w:rPr>
          <w:rFonts w:eastAsia="Helvetica"/>
          <w:b/>
          <w:bCs/>
          <w:i/>
          <w:iCs/>
          <w:lang w:eastAsia="en-AU"/>
        </w:rPr>
        <w:t>on</w:t>
      </w:r>
      <w:r w:rsidRPr="00095E0E">
        <w:rPr>
          <w:rFonts w:eastAsia="Helvetica"/>
          <w:b/>
          <w:bCs/>
          <w:i/>
          <w:iCs/>
          <w:lang w:eastAsia="en-AU"/>
        </w:rPr>
        <w:t xml:space="preserve"> Part Lot 1 DP880254 </w:t>
      </w:r>
      <w:r w:rsidR="005F54A4" w:rsidRPr="00095E0E">
        <w:rPr>
          <w:rFonts w:eastAsia="Helvetica"/>
          <w:b/>
          <w:bCs/>
          <w:i/>
          <w:iCs/>
          <w:lang w:eastAsia="en-AU"/>
        </w:rPr>
        <w:t xml:space="preserve">(Proposed lot 11) </w:t>
      </w:r>
      <w:r w:rsidRPr="00095E0E">
        <w:rPr>
          <w:rFonts w:eastAsia="Helvetica"/>
          <w:b/>
          <w:bCs/>
          <w:i/>
          <w:iCs/>
          <w:lang w:eastAsia="en-AU"/>
        </w:rPr>
        <w:t xml:space="preserve">No </w:t>
      </w:r>
      <w:r w:rsidR="005F54A4" w:rsidRPr="00095E0E">
        <w:rPr>
          <w:rFonts w:eastAsia="Helvetica"/>
          <w:b/>
          <w:bCs/>
          <w:i/>
          <w:iCs/>
          <w:lang w:eastAsia="en-AU"/>
        </w:rPr>
        <w:t>2</w:t>
      </w:r>
      <w:r w:rsidRPr="00095E0E">
        <w:rPr>
          <w:rFonts w:eastAsia="Helvetica"/>
          <w:b/>
          <w:bCs/>
          <w:i/>
          <w:iCs/>
          <w:lang w:eastAsia="en-AU"/>
        </w:rPr>
        <w:t xml:space="preserve">7 Sunny Bank Road, </w:t>
      </w:r>
      <w:proofErr w:type="spellStart"/>
      <w:r w:rsidRPr="00095E0E">
        <w:rPr>
          <w:rFonts w:eastAsia="Helvetica"/>
          <w:b/>
          <w:bCs/>
          <w:i/>
          <w:iCs/>
          <w:lang w:eastAsia="en-AU"/>
        </w:rPr>
        <w:t>Lisarow</w:t>
      </w:r>
      <w:proofErr w:type="spellEnd"/>
      <w:r w:rsidRPr="00095E0E">
        <w:rPr>
          <w:rFonts w:eastAsia="Helvetica"/>
          <w:b/>
          <w:bCs/>
          <w:i/>
          <w:iCs/>
          <w:lang w:eastAsia="en-AU"/>
        </w:rPr>
        <w:t>, for the proposed Integrated Mixed Use Light Industrial Park</w:t>
      </w:r>
      <w:r w:rsidR="00C65E64" w:rsidRPr="00095E0E">
        <w:rPr>
          <w:rFonts w:eastAsia="Helvetica"/>
          <w:b/>
          <w:bCs/>
          <w:i/>
          <w:iCs/>
          <w:lang w:eastAsia="en-AU"/>
        </w:rPr>
        <w:t xml:space="preserve"> </w:t>
      </w:r>
      <w:r w:rsidR="00907C33" w:rsidRPr="00095E0E">
        <w:rPr>
          <w:rFonts w:eastAsia="Helvetica"/>
          <w:b/>
          <w:bCs/>
          <w:i/>
          <w:iCs/>
          <w:lang w:eastAsia="en-AU"/>
        </w:rPr>
        <w:t>(</w:t>
      </w:r>
      <w:bookmarkStart w:id="10" w:name="_Hlk74302130"/>
      <w:r w:rsidR="00254AB5" w:rsidRPr="00095E0E">
        <w:rPr>
          <w:rFonts w:eastAsia="Helvetica"/>
          <w:b/>
          <w:bCs/>
          <w:i/>
          <w:iCs/>
          <w:lang w:eastAsia="en-AU"/>
        </w:rPr>
        <w:t xml:space="preserve">child care centre, light industry, neighbourhood shop, </w:t>
      </w:r>
      <w:r w:rsidR="00DD21C0" w:rsidRPr="00095E0E">
        <w:rPr>
          <w:rFonts w:eastAsia="Helvetica"/>
          <w:b/>
          <w:bCs/>
          <w:i/>
          <w:iCs/>
          <w:lang w:eastAsia="en-AU"/>
        </w:rPr>
        <w:t xml:space="preserve">recreational facility (indoor), </w:t>
      </w:r>
      <w:r w:rsidR="00EE39B4" w:rsidRPr="00095E0E">
        <w:rPr>
          <w:rFonts w:eastAsia="Helvetica"/>
          <w:b/>
          <w:bCs/>
          <w:i/>
          <w:iCs/>
          <w:lang w:eastAsia="en-AU"/>
        </w:rPr>
        <w:t xml:space="preserve">café, </w:t>
      </w:r>
      <w:r w:rsidR="00DD21C0" w:rsidRPr="00095E0E">
        <w:rPr>
          <w:rFonts w:eastAsia="Helvetica"/>
          <w:b/>
          <w:bCs/>
          <w:i/>
          <w:iCs/>
          <w:lang w:eastAsia="en-AU"/>
        </w:rPr>
        <w:t>restaurant, signage,</w:t>
      </w:r>
      <w:r w:rsidR="00C11914" w:rsidRPr="00095E0E">
        <w:rPr>
          <w:rFonts w:eastAsia="Helvetica"/>
          <w:b/>
          <w:bCs/>
          <w:i/>
          <w:iCs/>
          <w:lang w:eastAsia="en-AU"/>
        </w:rPr>
        <w:t xml:space="preserve"> storage units,</w:t>
      </w:r>
      <w:r w:rsidR="00DD21C0" w:rsidRPr="00095E0E">
        <w:rPr>
          <w:rFonts w:eastAsia="Helvetica"/>
          <w:b/>
          <w:bCs/>
          <w:i/>
          <w:iCs/>
          <w:lang w:eastAsia="en-AU"/>
        </w:rPr>
        <w:t xml:space="preserve"> vet</w:t>
      </w:r>
      <w:r w:rsidR="00941662" w:rsidRPr="00095E0E">
        <w:rPr>
          <w:rFonts w:eastAsia="Helvetica"/>
          <w:b/>
          <w:bCs/>
          <w:i/>
          <w:iCs/>
          <w:lang w:eastAsia="en-AU"/>
        </w:rPr>
        <w:t>erinary hospital, warehouse and distribution centre</w:t>
      </w:r>
      <w:bookmarkEnd w:id="10"/>
      <w:r w:rsidR="00A60C6A" w:rsidRPr="00095E0E">
        <w:rPr>
          <w:rFonts w:eastAsia="Helvetica"/>
          <w:b/>
          <w:bCs/>
          <w:i/>
          <w:iCs/>
          <w:lang w:eastAsia="en-AU"/>
        </w:rPr>
        <w:t xml:space="preserve">, </w:t>
      </w:r>
      <w:r w:rsidR="004F5A6B" w:rsidRPr="00095E0E">
        <w:rPr>
          <w:rFonts w:eastAsia="Helvetica"/>
          <w:b/>
          <w:bCs/>
          <w:i/>
          <w:iCs/>
          <w:lang w:eastAsia="en-AU"/>
        </w:rPr>
        <w:t xml:space="preserve">and </w:t>
      </w:r>
      <w:r w:rsidR="00A60C6A" w:rsidRPr="00095E0E">
        <w:rPr>
          <w:rFonts w:eastAsia="Helvetica"/>
          <w:b/>
          <w:bCs/>
          <w:i/>
          <w:iCs/>
          <w:lang w:eastAsia="en-AU"/>
        </w:rPr>
        <w:t>ancillary offices</w:t>
      </w:r>
      <w:r w:rsidR="00941662" w:rsidRPr="00095E0E">
        <w:rPr>
          <w:rFonts w:eastAsia="Helvetica"/>
          <w:b/>
          <w:bCs/>
          <w:i/>
          <w:iCs/>
          <w:lang w:eastAsia="en-AU"/>
        </w:rPr>
        <w:t>)</w:t>
      </w:r>
      <w:r w:rsidRPr="00095E0E">
        <w:rPr>
          <w:rFonts w:eastAsia="Helvetica"/>
          <w:b/>
          <w:bCs/>
          <w:i/>
          <w:iCs/>
          <w:lang w:eastAsia="en-AU"/>
        </w:rPr>
        <w:t xml:space="preserve"> having regard to the matters for consideration detailed in section 4.15 of the Environmental Planning and Assessment Act 1979 and other relevant issues.</w:t>
      </w:r>
    </w:p>
    <w:p w14:paraId="71C78BF9" w14:textId="77777777" w:rsidR="00F90EB7" w:rsidRPr="00095E0E" w:rsidRDefault="00F90EB7" w:rsidP="00F90EB7">
      <w:pPr>
        <w:rPr>
          <w:rFonts w:eastAsia="Helvetica"/>
          <w:b/>
          <w:bCs/>
          <w:i/>
          <w:iCs/>
          <w:lang w:eastAsia="en-AU"/>
        </w:rPr>
      </w:pPr>
    </w:p>
    <w:p w14:paraId="0F51D4C2" w14:textId="77777777" w:rsidR="00F90EB7" w:rsidRPr="00095E0E" w:rsidRDefault="00F90EB7" w:rsidP="00D43B73">
      <w:pPr>
        <w:pStyle w:val="ListParagraph"/>
        <w:numPr>
          <w:ilvl w:val="0"/>
          <w:numId w:val="4"/>
        </w:numPr>
        <w:overflowPunct/>
        <w:autoSpaceDE/>
        <w:autoSpaceDN/>
        <w:adjustRightInd/>
        <w:contextualSpacing/>
        <w:jc w:val="left"/>
        <w:rPr>
          <w:rFonts w:eastAsia="Helvetica"/>
          <w:b/>
          <w:bCs/>
          <w:i/>
          <w:iCs/>
          <w:lang w:eastAsia="en-AU"/>
        </w:rPr>
      </w:pPr>
      <w:r w:rsidRPr="00095E0E">
        <w:rPr>
          <w:rFonts w:eastAsia="Helvetica"/>
          <w:b/>
          <w:bCs/>
          <w:i/>
          <w:iCs/>
          <w:lang w:eastAsia="en-AU"/>
        </w:rPr>
        <w:t xml:space="preserve">The those who have made written submissions be notified of the Panel’s decision. </w:t>
      </w:r>
    </w:p>
    <w:p w14:paraId="515BCF59" w14:textId="77777777" w:rsidR="00F90EB7" w:rsidRPr="00095E0E" w:rsidRDefault="00F90EB7" w:rsidP="00F90EB7">
      <w:pPr>
        <w:ind w:left="31"/>
        <w:rPr>
          <w:rFonts w:eastAsia="Helvetica"/>
          <w:b/>
          <w:bCs/>
          <w:i/>
          <w:iCs/>
          <w:lang w:eastAsia="en-AU"/>
        </w:rPr>
      </w:pPr>
    </w:p>
    <w:p w14:paraId="16B58F38" w14:textId="01A94CC2" w:rsidR="00251CBC" w:rsidRPr="00095E0E" w:rsidRDefault="00F90EB7" w:rsidP="00F90EB7">
      <w:pPr>
        <w:tabs>
          <w:tab w:val="left" w:pos="3969"/>
          <w:tab w:val="right" w:pos="8931"/>
        </w:tabs>
        <w:jc w:val="both"/>
        <w:rPr>
          <w:b/>
        </w:rPr>
      </w:pPr>
      <w:r w:rsidRPr="00095E0E">
        <w:rPr>
          <w:rFonts w:eastAsia="Helvetica"/>
          <w:b/>
          <w:bCs/>
          <w:i/>
          <w:iCs/>
          <w:lang w:eastAsia="en-AU"/>
        </w:rPr>
        <w:t xml:space="preserve">      C. The Public Authorities be notified of the Panel’s decision.</w:t>
      </w:r>
    </w:p>
    <w:p w14:paraId="2587D322" w14:textId="77777777" w:rsidR="00251CBC" w:rsidRPr="00095E0E" w:rsidRDefault="00251CBC" w:rsidP="00036CE9">
      <w:pPr>
        <w:tabs>
          <w:tab w:val="left" w:pos="3969"/>
          <w:tab w:val="right" w:pos="8931"/>
        </w:tabs>
        <w:jc w:val="both"/>
        <w:rPr>
          <w:b/>
        </w:rPr>
      </w:pPr>
    </w:p>
    <w:p w14:paraId="5BC901B0" w14:textId="60C8DB8C" w:rsidR="0043454A" w:rsidRPr="00095E0E" w:rsidRDefault="0043454A" w:rsidP="00AA64A9">
      <w:pPr>
        <w:tabs>
          <w:tab w:val="left" w:pos="709"/>
        </w:tabs>
        <w:rPr>
          <w:highlight w:val="yellow"/>
        </w:rPr>
      </w:pPr>
    </w:p>
    <w:p w14:paraId="7D754BA0" w14:textId="77777777" w:rsidR="001C223C" w:rsidRPr="00095E0E" w:rsidRDefault="001C223C" w:rsidP="001C223C">
      <w:pPr>
        <w:tabs>
          <w:tab w:val="left" w:pos="2835"/>
          <w:tab w:val="right" w:pos="8931"/>
        </w:tabs>
        <w:ind w:left="2835" w:hanging="2835"/>
        <w:jc w:val="both"/>
        <w:rPr>
          <w:b/>
          <w:bCs/>
        </w:rPr>
      </w:pPr>
      <w:r w:rsidRPr="00095E0E">
        <w:rPr>
          <w:b/>
          <w:bCs/>
        </w:rPr>
        <w:t>1. Two (2) lot subdivision under consent DA56751/2019.</w:t>
      </w:r>
    </w:p>
    <w:p w14:paraId="0226EE2F" w14:textId="77777777" w:rsidR="0043454A" w:rsidRPr="00095E0E" w:rsidRDefault="0043454A" w:rsidP="00381D66">
      <w:pPr>
        <w:tabs>
          <w:tab w:val="left" w:pos="709"/>
        </w:tabs>
        <w:rPr>
          <w:highlight w:val="yellow"/>
        </w:rPr>
      </w:pPr>
    </w:p>
    <w:p w14:paraId="2642E7D7" w14:textId="77777777" w:rsidR="00691A50" w:rsidRPr="00095E0E" w:rsidRDefault="00691A50" w:rsidP="007A18E7">
      <w:pPr>
        <w:tabs>
          <w:tab w:val="left" w:pos="709"/>
        </w:tabs>
        <w:jc w:val="center"/>
        <w:rPr>
          <w:highlight w:val="yellow"/>
        </w:rPr>
      </w:pPr>
    </w:p>
    <w:p w14:paraId="0AD30B69" w14:textId="6541E260" w:rsidR="00313726" w:rsidRDefault="004420E1" w:rsidP="00763690">
      <w:r w:rsidRPr="00095E0E">
        <w:t>The condi</w:t>
      </w:r>
      <w:r w:rsidR="00C31226" w:rsidRPr="00095E0E">
        <w:t>tions of consent as modified for DA56751</w:t>
      </w:r>
      <w:r w:rsidR="00B8153E" w:rsidRPr="00095E0E">
        <w:t xml:space="preserve">/2019 are attached. </w:t>
      </w:r>
      <w:r w:rsidR="001D0C35" w:rsidRPr="00095E0E">
        <w:t>(</w:t>
      </w:r>
      <w:r w:rsidR="00664460" w:rsidRPr="00095E0E">
        <w:rPr>
          <w:b/>
          <w:bCs/>
        </w:rPr>
        <w:t>Refer attachment 1</w:t>
      </w:r>
      <w:r w:rsidR="001D0C35" w:rsidRPr="00095E0E">
        <w:rPr>
          <w:b/>
          <w:bCs/>
        </w:rPr>
        <w:t>)</w:t>
      </w:r>
      <w:r w:rsidR="00C8699D" w:rsidRPr="00095E0E">
        <w:rPr>
          <w:b/>
          <w:bCs/>
        </w:rPr>
        <w:t>.</w:t>
      </w:r>
      <w:r w:rsidR="00C8699D" w:rsidRPr="00095E0E">
        <w:t xml:space="preserve"> </w:t>
      </w:r>
    </w:p>
    <w:p w14:paraId="17FD235A" w14:textId="77777777" w:rsidR="00FA3590" w:rsidRPr="00095E0E" w:rsidRDefault="00FA3590" w:rsidP="00763690"/>
    <w:p w14:paraId="577EA97A" w14:textId="19C767EE" w:rsidR="00FE4320" w:rsidRPr="00095E0E" w:rsidRDefault="00FE4320" w:rsidP="00763690">
      <w:r w:rsidRPr="00095E0E">
        <w:t xml:space="preserve">The applicable conditions relevant to the 10m wide buffer on the western side of the site are </w:t>
      </w:r>
      <w:r w:rsidR="00F43609" w:rsidRPr="00095E0E">
        <w:t>conditions 2.3, 4.8 and 5.4. These conditions require</w:t>
      </w:r>
      <w:r w:rsidR="00946FB2" w:rsidRPr="00095E0E">
        <w:t xml:space="preserve"> planting of the 10m buffer, and street tree planting in Sunny Bank Road.</w:t>
      </w:r>
    </w:p>
    <w:p w14:paraId="11EAE5B6" w14:textId="7B7B3F32" w:rsidR="00A5104D" w:rsidRPr="00095E0E" w:rsidRDefault="00A5104D" w:rsidP="00763690"/>
    <w:p w14:paraId="42345754" w14:textId="509AE331" w:rsidR="00A5104D" w:rsidRPr="00095E0E" w:rsidRDefault="00A5104D" w:rsidP="00763690">
      <w:r w:rsidRPr="00095E0E">
        <w:t>The relevant engineering conditions relevant to d</w:t>
      </w:r>
      <w:r w:rsidR="008252E4" w:rsidRPr="00095E0E">
        <w:t xml:space="preserve">rainage and detention are conditions 2.5 and 5.12. </w:t>
      </w:r>
    </w:p>
    <w:p w14:paraId="30BA1BF4" w14:textId="6ECF2326" w:rsidR="00313726" w:rsidRPr="00095E0E" w:rsidRDefault="00313726" w:rsidP="00763690"/>
    <w:p w14:paraId="5E80F51A" w14:textId="39468B35" w:rsidR="00313726" w:rsidRPr="00095E0E" w:rsidRDefault="008252E4" w:rsidP="00763690">
      <w:r w:rsidRPr="00095E0E">
        <w:t xml:space="preserve">This consent does not need to be modified </w:t>
      </w:r>
      <w:r w:rsidR="007C51B0" w:rsidRPr="00095E0E">
        <w:t>if the subdivision is registered prior to the issue of a Construction Cert</w:t>
      </w:r>
      <w:r w:rsidR="00BA5534" w:rsidRPr="00095E0E">
        <w:t>ificate for the current application.</w:t>
      </w:r>
    </w:p>
    <w:p w14:paraId="7C75142B" w14:textId="77777777" w:rsidR="00077E27" w:rsidRPr="00095E0E" w:rsidRDefault="00077E27" w:rsidP="00AA64A9">
      <w:pPr>
        <w:tabs>
          <w:tab w:val="left" w:pos="2835"/>
          <w:tab w:val="right" w:pos="8931"/>
        </w:tabs>
        <w:jc w:val="both"/>
        <w:rPr>
          <w:b/>
          <w:bCs/>
        </w:rPr>
      </w:pPr>
    </w:p>
    <w:p w14:paraId="229C944C" w14:textId="74BC722D" w:rsidR="001C223C" w:rsidRPr="00095E0E" w:rsidRDefault="001C223C" w:rsidP="001C223C">
      <w:pPr>
        <w:tabs>
          <w:tab w:val="left" w:pos="2835"/>
          <w:tab w:val="right" w:pos="8931"/>
        </w:tabs>
        <w:ind w:left="2835" w:hanging="2835"/>
        <w:jc w:val="both"/>
        <w:rPr>
          <w:b/>
          <w:bCs/>
        </w:rPr>
      </w:pPr>
      <w:r w:rsidRPr="00095E0E">
        <w:rPr>
          <w:b/>
          <w:bCs/>
        </w:rPr>
        <w:t>2. Draft State Environmental Planning Policies.</w:t>
      </w:r>
    </w:p>
    <w:p w14:paraId="2C667A25" w14:textId="0CA4F287" w:rsidR="00763690" w:rsidRPr="00095E0E" w:rsidRDefault="00763690" w:rsidP="00763690">
      <w:pPr>
        <w:pStyle w:val="NoSpacing"/>
        <w:rPr>
          <w:rFonts w:ascii="Arial" w:hAnsi="Arial" w:cs="Arial"/>
          <w:szCs w:val="22"/>
        </w:rPr>
      </w:pPr>
    </w:p>
    <w:p w14:paraId="2EF8E944" w14:textId="6BC9D8BC" w:rsidR="001C223C" w:rsidRPr="00095E0E" w:rsidRDefault="002503BF" w:rsidP="00763690">
      <w:pPr>
        <w:pStyle w:val="NoSpacing"/>
        <w:rPr>
          <w:rFonts w:ascii="Arial" w:hAnsi="Arial" w:cs="Arial"/>
          <w:szCs w:val="22"/>
        </w:rPr>
      </w:pPr>
      <w:r w:rsidRPr="00095E0E">
        <w:rPr>
          <w:rFonts w:ascii="Arial" w:hAnsi="Arial" w:cs="Arial"/>
          <w:szCs w:val="22"/>
        </w:rPr>
        <w:t>The following draft SEPPs apply</w:t>
      </w:r>
      <w:r w:rsidR="00D21305" w:rsidRPr="00095E0E">
        <w:rPr>
          <w:rFonts w:ascii="Arial" w:hAnsi="Arial" w:cs="Arial"/>
          <w:szCs w:val="22"/>
        </w:rPr>
        <w:t xml:space="preserve"> to the site</w:t>
      </w:r>
      <w:r w:rsidR="00294A4B" w:rsidRPr="00095E0E">
        <w:rPr>
          <w:rFonts w:ascii="Arial" w:hAnsi="Arial" w:cs="Arial"/>
          <w:szCs w:val="22"/>
        </w:rPr>
        <w:t>;</w:t>
      </w:r>
    </w:p>
    <w:p w14:paraId="7C0F7612" w14:textId="78318CD8" w:rsidR="00294A4B" w:rsidRPr="00095E0E" w:rsidRDefault="00294A4B" w:rsidP="00763690">
      <w:pPr>
        <w:pStyle w:val="NoSpacing"/>
        <w:rPr>
          <w:rFonts w:ascii="Arial" w:hAnsi="Arial" w:cs="Arial"/>
          <w:szCs w:val="22"/>
        </w:rPr>
      </w:pPr>
    </w:p>
    <w:p w14:paraId="1D6F760A" w14:textId="77777777" w:rsidR="005E32C6" w:rsidRPr="00095E0E" w:rsidRDefault="005E32C6" w:rsidP="00D43B73">
      <w:pPr>
        <w:numPr>
          <w:ilvl w:val="0"/>
          <w:numId w:val="3"/>
        </w:numPr>
        <w:autoSpaceDE w:val="0"/>
        <w:autoSpaceDN w:val="0"/>
        <w:adjustRightInd w:val="0"/>
        <w:ind w:left="458" w:hanging="425"/>
        <w:rPr>
          <w:i/>
          <w:iCs/>
          <w:lang w:val="en-US"/>
        </w:rPr>
      </w:pPr>
      <w:r w:rsidRPr="00095E0E">
        <w:rPr>
          <w:i/>
          <w:iCs/>
          <w:lang w:val="en-US"/>
        </w:rPr>
        <w:t>Draft State Environmental Planning Policy (Exempt and Complying Development) 2008</w:t>
      </w:r>
    </w:p>
    <w:p w14:paraId="58102C02" w14:textId="77777777" w:rsidR="005E32C6" w:rsidRPr="00095E0E" w:rsidRDefault="005E32C6" w:rsidP="00D43B73">
      <w:pPr>
        <w:numPr>
          <w:ilvl w:val="0"/>
          <w:numId w:val="3"/>
        </w:numPr>
        <w:autoSpaceDE w:val="0"/>
        <w:autoSpaceDN w:val="0"/>
        <w:adjustRightInd w:val="0"/>
        <w:ind w:left="458" w:hanging="425"/>
        <w:rPr>
          <w:i/>
          <w:iCs/>
          <w:lang w:val="en-US"/>
        </w:rPr>
      </w:pPr>
      <w:r w:rsidRPr="00095E0E">
        <w:rPr>
          <w:i/>
          <w:iCs/>
          <w:lang w:val="en-US"/>
        </w:rPr>
        <w:t>Draft State Environmental Planning Policy (Environment) 2017</w:t>
      </w:r>
    </w:p>
    <w:p w14:paraId="7F75226A" w14:textId="075C8901" w:rsidR="005E32C6" w:rsidRDefault="005E32C6" w:rsidP="00D43B73">
      <w:pPr>
        <w:numPr>
          <w:ilvl w:val="0"/>
          <w:numId w:val="3"/>
        </w:numPr>
        <w:autoSpaceDE w:val="0"/>
        <w:autoSpaceDN w:val="0"/>
        <w:adjustRightInd w:val="0"/>
        <w:ind w:left="458" w:hanging="425"/>
        <w:rPr>
          <w:i/>
          <w:iCs/>
          <w:lang w:val="en-US"/>
        </w:rPr>
      </w:pPr>
      <w:r w:rsidRPr="00095E0E">
        <w:rPr>
          <w:i/>
          <w:iCs/>
          <w:lang w:val="en-US"/>
        </w:rPr>
        <w:t xml:space="preserve">Draft State Environmental Planning Policy (Short Term Rental Accommodation) 2019 </w:t>
      </w:r>
    </w:p>
    <w:p w14:paraId="3AC873D4" w14:textId="77777777" w:rsidR="002453E8" w:rsidRPr="00095E0E" w:rsidRDefault="002453E8" w:rsidP="002453E8">
      <w:pPr>
        <w:numPr>
          <w:ilvl w:val="0"/>
          <w:numId w:val="3"/>
        </w:numPr>
        <w:autoSpaceDE w:val="0"/>
        <w:autoSpaceDN w:val="0"/>
        <w:adjustRightInd w:val="0"/>
        <w:ind w:left="458" w:hanging="425"/>
        <w:rPr>
          <w:i/>
          <w:iCs/>
          <w:lang w:val="en-US"/>
        </w:rPr>
      </w:pPr>
      <w:r>
        <w:rPr>
          <w:i/>
          <w:iCs/>
          <w:lang w:val="en-US"/>
        </w:rPr>
        <w:t>Draft Standard Instrument (Local Environmental Plans) Amendment (Land Use Zones) Order 2021</w:t>
      </w:r>
    </w:p>
    <w:p w14:paraId="45731023" w14:textId="77777777" w:rsidR="002453E8" w:rsidRDefault="002453E8" w:rsidP="002453E8">
      <w:pPr>
        <w:autoSpaceDE w:val="0"/>
        <w:autoSpaceDN w:val="0"/>
        <w:adjustRightInd w:val="0"/>
        <w:rPr>
          <w:lang w:val="en-US"/>
        </w:rPr>
      </w:pPr>
    </w:p>
    <w:p w14:paraId="04008F55" w14:textId="201BD368" w:rsidR="002453E8" w:rsidRPr="002453E8" w:rsidRDefault="002453E8" w:rsidP="002453E8">
      <w:pPr>
        <w:autoSpaceDE w:val="0"/>
        <w:autoSpaceDN w:val="0"/>
        <w:adjustRightInd w:val="0"/>
        <w:rPr>
          <w:lang w:val="en-US"/>
        </w:rPr>
      </w:pPr>
      <w:r>
        <w:rPr>
          <w:lang w:val="en-US"/>
        </w:rPr>
        <w:t>The proposal is consistent with the draft employment zones reforms to encourage additional employment in relevant zones.</w:t>
      </w:r>
    </w:p>
    <w:p w14:paraId="1FF5217F" w14:textId="4BB6269B" w:rsidR="00294A4B" w:rsidRPr="00095E0E" w:rsidRDefault="00294A4B" w:rsidP="00763690">
      <w:pPr>
        <w:pStyle w:val="NoSpacing"/>
        <w:rPr>
          <w:rFonts w:ascii="Arial" w:hAnsi="Arial" w:cs="Arial"/>
          <w:szCs w:val="22"/>
        </w:rPr>
      </w:pPr>
    </w:p>
    <w:p w14:paraId="25F3E9F1" w14:textId="5F65CBAB" w:rsidR="005E32C6" w:rsidRPr="00095E0E" w:rsidRDefault="003E32AC" w:rsidP="00763690">
      <w:pPr>
        <w:pStyle w:val="NoSpacing"/>
        <w:rPr>
          <w:rFonts w:ascii="Arial" w:hAnsi="Arial" w:cs="Arial"/>
          <w:szCs w:val="22"/>
        </w:rPr>
      </w:pPr>
      <w:r w:rsidRPr="00095E0E">
        <w:rPr>
          <w:rFonts w:ascii="Arial" w:hAnsi="Arial" w:cs="Arial"/>
          <w:szCs w:val="22"/>
        </w:rPr>
        <w:t>The proposed development is</w:t>
      </w:r>
      <w:r w:rsidR="00527C64" w:rsidRPr="00095E0E">
        <w:rPr>
          <w:rFonts w:ascii="Arial" w:hAnsi="Arial" w:cs="Arial"/>
          <w:szCs w:val="22"/>
        </w:rPr>
        <w:t xml:space="preserve"> </w:t>
      </w:r>
      <w:r w:rsidRPr="00095E0E">
        <w:rPr>
          <w:rFonts w:ascii="Arial" w:hAnsi="Arial" w:cs="Arial"/>
          <w:szCs w:val="22"/>
        </w:rPr>
        <w:t xml:space="preserve">consistent with the </w:t>
      </w:r>
      <w:r w:rsidR="00352E57" w:rsidRPr="00095E0E">
        <w:rPr>
          <w:rFonts w:ascii="Arial" w:hAnsi="Arial" w:cs="Arial"/>
          <w:szCs w:val="22"/>
        </w:rPr>
        <w:t xml:space="preserve">draft </w:t>
      </w:r>
      <w:r w:rsidRPr="00095E0E">
        <w:rPr>
          <w:rFonts w:ascii="Arial" w:hAnsi="Arial" w:cs="Arial"/>
          <w:szCs w:val="22"/>
        </w:rPr>
        <w:t>SEPPs.</w:t>
      </w:r>
    </w:p>
    <w:p w14:paraId="6426DA44" w14:textId="77777777" w:rsidR="00077E27" w:rsidRPr="00095E0E" w:rsidRDefault="00077E27" w:rsidP="00AA64A9">
      <w:pPr>
        <w:tabs>
          <w:tab w:val="left" w:pos="2835"/>
          <w:tab w:val="right" w:pos="8931"/>
        </w:tabs>
        <w:jc w:val="both"/>
        <w:rPr>
          <w:b/>
          <w:bCs/>
        </w:rPr>
      </w:pPr>
    </w:p>
    <w:p w14:paraId="41915AE6" w14:textId="32939E26" w:rsidR="00260F13" w:rsidRPr="00095E0E" w:rsidRDefault="00260F13" w:rsidP="00260F13">
      <w:pPr>
        <w:tabs>
          <w:tab w:val="left" w:pos="2835"/>
          <w:tab w:val="right" w:pos="8931"/>
        </w:tabs>
        <w:ind w:left="2835" w:hanging="2835"/>
        <w:jc w:val="both"/>
        <w:rPr>
          <w:b/>
          <w:bCs/>
        </w:rPr>
      </w:pPr>
      <w:r w:rsidRPr="00095E0E">
        <w:rPr>
          <w:b/>
          <w:bCs/>
        </w:rPr>
        <w:t>3. Applicable Koala State Environmental Planning Policy</w:t>
      </w:r>
    </w:p>
    <w:p w14:paraId="6873245A" w14:textId="3B64CDD3" w:rsidR="00260F13" w:rsidRPr="00095E0E" w:rsidRDefault="00260F13" w:rsidP="00763690">
      <w:pPr>
        <w:pStyle w:val="NoSpacing"/>
        <w:rPr>
          <w:rFonts w:ascii="Arial" w:hAnsi="Arial" w:cs="Arial"/>
          <w:b/>
          <w:bCs/>
          <w:szCs w:val="22"/>
        </w:rPr>
      </w:pPr>
    </w:p>
    <w:p w14:paraId="4A553B57" w14:textId="77777777" w:rsidR="00196DF8" w:rsidRPr="00095E0E" w:rsidRDefault="00196DF8" w:rsidP="00D43B73">
      <w:pPr>
        <w:numPr>
          <w:ilvl w:val="0"/>
          <w:numId w:val="3"/>
        </w:numPr>
        <w:autoSpaceDE w:val="0"/>
        <w:autoSpaceDN w:val="0"/>
        <w:adjustRightInd w:val="0"/>
        <w:ind w:left="458" w:hanging="425"/>
        <w:rPr>
          <w:i/>
          <w:iCs/>
          <w:lang w:val="en-US"/>
        </w:rPr>
      </w:pPr>
      <w:r w:rsidRPr="00095E0E">
        <w:rPr>
          <w:i/>
          <w:iCs/>
          <w:lang w:val="en-US"/>
        </w:rPr>
        <w:t>State Environmental Planning Policy (Koala Habitat Protection) 2019</w:t>
      </w:r>
    </w:p>
    <w:p w14:paraId="73EF180C" w14:textId="77777777" w:rsidR="00260F13" w:rsidRPr="00095E0E" w:rsidRDefault="00260F13" w:rsidP="00260F13">
      <w:pPr>
        <w:tabs>
          <w:tab w:val="left" w:pos="2835"/>
          <w:tab w:val="right" w:pos="8931"/>
        </w:tabs>
        <w:ind w:left="2835" w:hanging="2835"/>
        <w:jc w:val="both"/>
        <w:rPr>
          <w:b/>
          <w:bCs/>
        </w:rPr>
      </w:pPr>
    </w:p>
    <w:p w14:paraId="6A1EE1AA" w14:textId="2CA410A9" w:rsidR="00CA0308" w:rsidRPr="00095E0E" w:rsidRDefault="00AF1B97" w:rsidP="00CA0308">
      <w:pPr>
        <w:rPr>
          <w:rFonts w:eastAsiaTheme="minorHAnsi"/>
        </w:rPr>
      </w:pPr>
      <w:r w:rsidRPr="00095E0E">
        <w:t xml:space="preserve">This is the applicable </w:t>
      </w:r>
      <w:r w:rsidR="00A5493D" w:rsidRPr="00095E0E">
        <w:t xml:space="preserve">Koala </w:t>
      </w:r>
      <w:r w:rsidRPr="00095E0E">
        <w:t>SEPP</w:t>
      </w:r>
      <w:r w:rsidR="00027717" w:rsidRPr="00095E0E">
        <w:t xml:space="preserve"> that applies t</w:t>
      </w:r>
      <w:r w:rsidR="00A54051" w:rsidRPr="00095E0E">
        <w:t xml:space="preserve">o this application. </w:t>
      </w:r>
      <w:r w:rsidR="00CA0308" w:rsidRPr="00095E0E">
        <w:t>An assessment of the proposal under this SEPP was undertaken by the applicant and is included under Appendix 5 of the supporting Biodiversity Assessment Report.</w:t>
      </w:r>
    </w:p>
    <w:p w14:paraId="3DC42354" w14:textId="77777777" w:rsidR="00CA0308" w:rsidRPr="00095E0E" w:rsidRDefault="00CA0308" w:rsidP="00CA0308"/>
    <w:p w14:paraId="219DC2FC" w14:textId="6C4E5ED2" w:rsidR="00260F13" w:rsidRPr="00AA64A9" w:rsidRDefault="00196DF8" w:rsidP="00AA64A9">
      <w:pPr>
        <w:tabs>
          <w:tab w:val="left" w:pos="2835"/>
          <w:tab w:val="right" w:pos="8931"/>
        </w:tabs>
        <w:ind w:left="2835" w:hanging="2835"/>
        <w:jc w:val="both"/>
      </w:pPr>
      <w:r w:rsidRPr="00095E0E">
        <w:t>The proposed development is consistent with the SEPP.</w:t>
      </w:r>
    </w:p>
    <w:p w14:paraId="2BDAF5D9" w14:textId="77777777" w:rsidR="008F38EB" w:rsidRPr="00095E0E" w:rsidRDefault="008F38EB" w:rsidP="00AA64A9">
      <w:pPr>
        <w:tabs>
          <w:tab w:val="left" w:pos="2835"/>
          <w:tab w:val="right" w:pos="8931"/>
        </w:tabs>
        <w:jc w:val="both"/>
        <w:rPr>
          <w:b/>
          <w:bCs/>
        </w:rPr>
      </w:pPr>
    </w:p>
    <w:p w14:paraId="79D5FA8F" w14:textId="53C0F099" w:rsidR="00260F13" w:rsidRPr="00095E0E" w:rsidRDefault="00260F13" w:rsidP="00260F13">
      <w:pPr>
        <w:tabs>
          <w:tab w:val="left" w:pos="2835"/>
          <w:tab w:val="right" w:pos="8931"/>
        </w:tabs>
        <w:ind w:left="2835" w:hanging="2835"/>
        <w:jc w:val="both"/>
        <w:rPr>
          <w:b/>
          <w:bCs/>
        </w:rPr>
      </w:pPr>
      <w:r w:rsidRPr="00095E0E">
        <w:rPr>
          <w:b/>
          <w:bCs/>
        </w:rPr>
        <w:t>4. Car parking allocation.</w:t>
      </w:r>
    </w:p>
    <w:p w14:paraId="4D74CEBE" w14:textId="77777777" w:rsidR="00260F13" w:rsidRPr="00095E0E" w:rsidRDefault="00260F13" w:rsidP="00260F13">
      <w:pPr>
        <w:tabs>
          <w:tab w:val="left" w:pos="2835"/>
          <w:tab w:val="right" w:pos="8931"/>
        </w:tabs>
        <w:ind w:left="2835" w:hanging="2835"/>
        <w:jc w:val="both"/>
        <w:rPr>
          <w:b/>
          <w:bCs/>
        </w:rPr>
      </w:pPr>
    </w:p>
    <w:p w14:paraId="5C05A27D" w14:textId="287B5C91" w:rsidR="00260F13" w:rsidRPr="00095E0E" w:rsidRDefault="00367152" w:rsidP="00D7040D">
      <w:pPr>
        <w:tabs>
          <w:tab w:val="right" w:pos="8931"/>
        </w:tabs>
        <w:jc w:val="both"/>
      </w:pPr>
      <w:r w:rsidRPr="00095E0E">
        <w:t>The following table shows the car parking required for each proposed use</w:t>
      </w:r>
      <w:r w:rsidR="001E6FC3" w:rsidRPr="00095E0E">
        <w:t xml:space="preserve"> under GDCP 2013</w:t>
      </w:r>
      <w:r w:rsidRPr="00095E0E">
        <w:t>.</w:t>
      </w:r>
    </w:p>
    <w:p w14:paraId="4FCA212F" w14:textId="1867E7E9" w:rsidR="00886633" w:rsidRPr="00095E0E" w:rsidRDefault="00886633" w:rsidP="00260F13">
      <w:pPr>
        <w:tabs>
          <w:tab w:val="left" w:pos="2835"/>
          <w:tab w:val="right" w:pos="8931"/>
        </w:tabs>
        <w:ind w:left="2835" w:hanging="2835"/>
        <w:jc w:val="both"/>
      </w:pPr>
    </w:p>
    <w:p w14:paraId="65389555" w14:textId="580721CB" w:rsidR="00886633" w:rsidRPr="00095E0E" w:rsidRDefault="00886633" w:rsidP="00260F13">
      <w:pPr>
        <w:tabs>
          <w:tab w:val="left" w:pos="2835"/>
          <w:tab w:val="right" w:pos="8931"/>
        </w:tabs>
        <w:ind w:left="2835" w:hanging="2835"/>
        <w:jc w:val="both"/>
      </w:pPr>
    </w:p>
    <w:tbl>
      <w:tblPr>
        <w:tblStyle w:val="TableGrid"/>
        <w:tblpPr w:leftFromText="180" w:rightFromText="180" w:vertAnchor="text" w:horzAnchor="page" w:tblpXSpec="center" w:tblpY="131"/>
        <w:tblW w:w="0" w:type="auto"/>
        <w:tblLook w:val="04A0" w:firstRow="1" w:lastRow="0" w:firstColumn="1" w:lastColumn="0" w:noHBand="0" w:noVBand="1"/>
      </w:tblPr>
      <w:tblGrid>
        <w:gridCol w:w="1964"/>
        <w:gridCol w:w="1765"/>
        <w:gridCol w:w="1765"/>
        <w:gridCol w:w="1765"/>
      </w:tblGrid>
      <w:tr w:rsidR="00B00B60" w:rsidRPr="00095E0E" w14:paraId="365D467B" w14:textId="77777777" w:rsidTr="00AA64A9">
        <w:tc>
          <w:tcPr>
            <w:tcW w:w="1964" w:type="dxa"/>
          </w:tcPr>
          <w:p w14:paraId="08115788" w14:textId="0CAAB655" w:rsidR="00B00B60" w:rsidRPr="00095E0E" w:rsidRDefault="00B00B60" w:rsidP="00B00B60">
            <w:pPr>
              <w:tabs>
                <w:tab w:val="left" w:pos="2835"/>
                <w:tab w:val="right" w:pos="8931"/>
              </w:tabs>
              <w:jc w:val="both"/>
              <w:rPr>
                <w:b/>
                <w:bCs/>
              </w:rPr>
            </w:pPr>
            <w:r w:rsidRPr="00095E0E">
              <w:rPr>
                <w:b/>
                <w:bCs/>
              </w:rPr>
              <w:t>Use</w:t>
            </w:r>
          </w:p>
        </w:tc>
        <w:tc>
          <w:tcPr>
            <w:tcW w:w="1765" w:type="dxa"/>
          </w:tcPr>
          <w:p w14:paraId="1C57BFEB" w14:textId="1695D9F9" w:rsidR="00B00B60" w:rsidRPr="00095E0E" w:rsidRDefault="00B00B60" w:rsidP="00B00B60">
            <w:pPr>
              <w:tabs>
                <w:tab w:val="left" w:pos="2835"/>
                <w:tab w:val="right" w:pos="8931"/>
              </w:tabs>
              <w:jc w:val="both"/>
              <w:rPr>
                <w:b/>
                <w:bCs/>
              </w:rPr>
            </w:pPr>
            <w:r w:rsidRPr="00095E0E">
              <w:rPr>
                <w:b/>
                <w:bCs/>
              </w:rPr>
              <w:t>Floor area</w:t>
            </w:r>
          </w:p>
        </w:tc>
        <w:tc>
          <w:tcPr>
            <w:tcW w:w="1765" w:type="dxa"/>
          </w:tcPr>
          <w:p w14:paraId="6D6A6718" w14:textId="72B8C5B4" w:rsidR="00B00B60" w:rsidRPr="00095E0E" w:rsidRDefault="00B00B60" w:rsidP="00B00B60">
            <w:pPr>
              <w:tabs>
                <w:tab w:val="left" w:pos="2835"/>
                <w:tab w:val="right" w:pos="8931"/>
              </w:tabs>
              <w:jc w:val="both"/>
              <w:rPr>
                <w:b/>
                <w:bCs/>
              </w:rPr>
            </w:pPr>
            <w:r w:rsidRPr="00095E0E">
              <w:rPr>
                <w:b/>
                <w:bCs/>
              </w:rPr>
              <w:t>Required</w:t>
            </w:r>
          </w:p>
        </w:tc>
        <w:tc>
          <w:tcPr>
            <w:tcW w:w="1765" w:type="dxa"/>
          </w:tcPr>
          <w:p w14:paraId="260203EC" w14:textId="4C64A254" w:rsidR="00B00B60" w:rsidRPr="00095E0E" w:rsidRDefault="00B00B60" w:rsidP="00B00B60">
            <w:pPr>
              <w:tabs>
                <w:tab w:val="left" w:pos="2835"/>
                <w:tab w:val="right" w:pos="8931"/>
              </w:tabs>
              <w:jc w:val="both"/>
              <w:rPr>
                <w:b/>
                <w:bCs/>
              </w:rPr>
            </w:pPr>
            <w:r w:rsidRPr="00095E0E">
              <w:rPr>
                <w:b/>
                <w:bCs/>
              </w:rPr>
              <w:t>Proposed</w:t>
            </w:r>
          </w:p>
        </w:tc>
      </w:tr>
      <w:tr w:rsidR="00D7040D" w:rsidRPr="00095E0E" w14:paraId="48499AAF" w14:textId="77777777" w:rsidTr="00AA64A9">
        <w:tc>
          <w:tcPr>
            <w:tcW w:w="1964" w:type="dxa"/>
          </w:tcPr>
          <w:p w14:paraId="1788322D" w14:textId="55DE2572" w:rsidR="00D7040D" w:rsidRPr="00095E0E" w:rsidRDefault="00D7040D" w:rsidP="00B00B60">
            <w:pPr>
              <w:tabs>
                <w:tab w:val="left" w:pos="2835"/>
                <w:tab w:val="right" w:pos="8931"/>
              </w:tabs>
              <w:jc w:val="both"/>
            </w:pPr>
            <w:r w:rsidRPr="00095E0E">
              <w:t>Manager</w:t>
            </w:r>
          </w:p>
        </w:tc>
        <w:tc>
          <w:tcPr>
            <w:tcW w:w="1765" w:type="dxa"/>
          </w:tcPr>
          <w:p w14:paraId="5EF9A03E" w14:textId="77777777" w:rsidR="00D7040D" w:rsidRPr="00095E0E" w:rsidRDefault="00D7040D" w:rsidP="00B00B60">
            <w:pPr>
              <w:tabs>
                <w:tab w:val="left" w:pos="2835"/>
                <w:tab w:val="right" w:pos="8931"/>
              </w:tabs>
              <w:jc w:val="both"/>
            </w:pPr>
          </w:p>
        </w:tc>
        <w:tc>
          <w:tcPr>
            <w:tcW w:w="1765" w:type="dxa"/>
          </w:tcPr>
          <w:p w14:paraId="298557B2" w14:textId="464F5EAE" w:rsidR="00D7040D" w:rsidRPr="00095E0E" w:rsidRDefault="00D7040D" w:rsidP="00B00B60">
            <w:pPr>
              <w:tabs>
                <w:tab w:val="left" w:pos="2835"/>
                <w:tab w:val="right" w:pos="8931"/>
              </w:tabs>
              <w:jc w:val="both"/>
            </w:pPr>
            <w:r w:rsidRPr="00095E0E">
              <w:t>1</w:t>
            </w:r>
          </w:p>
        </w:tc>
        <w:tc>
          <w:tcPr>
            <w:tcW w:w="1765" w:type="dxa"/>
            <w:vMerge w:val="restart"/>
          </w:tcPr>
          <w:p w14:paraId="1110A2B4" w14:textId="77777777" w:rsidR="00D7040D" w:rsidRPr="00095E0E" w:rsidRDefault="00D7040D" w:rsidP="00B00B60">
            <w:pPr>
              <w:tabs>
                <w:tab w:val="left" w:pos="2835"/>
                <w:tab w:val="right" w:pos="8931"/>
              </w:tabs>
              <w:jc w:val="both"/>
            </w:pPr>
          </w:p>
          <w:p w14:paraId="660E183C" w14:textId="77777777" w:rsidR="00D7040D" w:rsidRPr="00095E0E" w:rsidRDefault="00D7040D" w:rsidP="00B00B60">
            <w:pPr>
              <w:tabs>
                <w:tab w:val="left" w:pos="2835"/>
                <w:tab w:val="right" w:pos="8931"/>
              </w:tabs>
              <w:jc w:val="both"/>
            </w:pPr>
          </w:p>
          <w:p w14:paraId="4D0D9505" w14:textId="77777777" w:rsidR="00D7040D" w:rsidRPr="00095E0E" w:rsidRDefault="00D7040D" w:rsidP="00D7040D">
            <w:pPr>
              <w:tabs>
                <w:tab w:val="left" w:pos="2835"/>
                <w:tab w:val="right" w:pos="8931"/>
              </w:tabs>
              <w:jc w:val="center"/>
            </w:pPr>
            <w:r w:rsidRPr="00095E0E">
              <w:t>Refer to discussion</w:t>
            </w:r>
          </w:p>
          <w:p w14:paraId="7B821416" w14:textId="2A71065B" w:rsidR="00D7040D" w:rsidRPr="00095E0E" w:rsidRDefault="00D7040D" w:rsidP="00D7040D">
            <w:pPr>
              <w:tabs>
                <w:tab w:val="left" w:pos="2835"/>
                <w:tab w:val="right" w:pos="8931"/>
              </w:tabs>
              <w:jc w:val="center"/>
            </w:pPr>
            <w:r w:rsidRPr="00095E0E">
              <w:t>below</w:t>
            </w:r>
          </w:p>
        </w:tc>
      </w:tr>
      <w:tr w:rsidR="00D7040D" w:rsidRPr="00095E0E" w14:paraId="67376D32" w14:textId="77777777" w:rsidTr="00AA64A9">
        <w:tc>
          <w:tcPr>
            <w:tcW w:w="1964" w:type="dxa"/>
          </w:tcPr>
          <w:p w14:paraId="3365BD0B" w14:textId="44A5CF92" w:rsidR="00D7040D" w:rsidRPr="00095E0E" w:rsidRDefault="00D7040D" w:rsidP="00B00B60">
            <w:pPr>
              <w:tabs>
                <w:tab w:val="left" w:pos="2835"/>
                <w:tab w:val="right" w:pos="8931"/>
              </w:tabs>
              <w:jc w:val="both"/>
            </w:pPr>
            <w:r w:rsidRPr="00095E0E">
              <w:t>Warehouse</w:t>
            </w:r>
          </w:p>
        </w:tc>
        <w:tc>
          <w:tcPr>
            <w:tcW w:w="1765" w:type="dxa"/>
          </w:tcPr>
          <w:p w14:paraId="61121919" w14:textId="5F6B88F1" w:rsidR="00D7040D" w:rsidRPr="00095E0E" w:rsidRDefault="00D7040D" w:rsidP="00B00B60">
            <w:pPr>
              <w:tabs>
                <w:tab w:val="left" w:pos="2835"/>
                <w:tab w:val="right" w:pos="8931"/>
              </w:tabs>
              <w:jc w:val="both"/>
            </w:pPr>
            <w:r w:rsidRPr="00095E0E">
              <w:t>8,717m</w:t>
            </w:r>
            <w:r w:rsidRPr="00095E0E">
              <w:rPr>
                <w:vertAlign w:val="superscript"/>
              </w:rPr>
              <w:t>2</w:t>
            </w:r>
          </w:p>
        </w:tc>
        <w:tc>
          <w:tcPr>
            <w:tcW w:w="1765" w:type="dxa"/>
          </w:tcPr>
          <w:p w14:paraId="0E59C693" w14:textId="64605AA1" w:rsidR="00D7040D" w:rsidRPr="00095E0E" w:rsidRDefault="00D7040D" w:rsidP="00B00B60">
            <w:pPr>
              <w:tabs>
                <w:tab w:val="left" w:pos="2835"/>
                <w:tab w:val="right" w:pos="8931"/>
              </w:tabs>
              <w:jc w:val="both"/>
            </w:pPr>
            <w:r w:rsidRPr="00095E0E">
              <w:t>1/300m</w:t>
            </w:r>
            <w:r w:rsidRPr="00095E0E">
              <w:rPr>
                <w:vertAlign w:val="superscript"/>
              </w:rPr>
              <w:t>2</w:t>
            </w:r>
            <w:r w:rsidRPr="00095E0E">
              <w:t>= 29</w:t>
            </w:r>
          </w:p>
        </w:tc>
        <w:tc>
          <w:tcPr>
            <w:tcW w:w="1765" w:type="dxa"/>
            <w:vMerge/>
          </w:tcPr>
          <w:p w14:paraId="2523BDDC" w14:textId="0A2D7909" w:rsidR="00D7040D" w:rsidRPr="00095E0E" w:rsidRDefault="00D7040D" w:rsidP="00B00B60">
            <w:pPr>
              <w:tabs>
                <w:tab w:val="left" w:pos="2835"/>
                <w:tab w:val="right" w:pos="8931"/>
              </w:tabs>
              <w:jc w:val="both"/>
            </w:pPr>
          </w:p>
        </w:tc>
      </w:tr>
      <w:tr w:rsidR="00D7040D" w:rsidRPr="00095E0E" w14:paraId="3BAD6C4C" w14:textId="77777777" w:rsidTr="00AA64A9">
        <w:tc>
          <w:tcPr>
            <w:tcW w:w="1964" w:type="dxa"/>
          </w:tcPr>
          <w:p w14:paraId="3EFA6FE0" w14:textId="426D606F" w:rsidR="00D7040D" w:rsidRPr="00095E0E" w:rsidRDefault="00D7040D" w:rsidP="00B00B60">
            <w:pPr>
              <w:tabs>
                <w:tab w:val="left" w:pos="2835"/>
                <w:tab w:val="right" w:pos="8931"/>
              </w:tabs>
              <w:jc w:val="both"/>
            </w:pPr>
            <w:r w:rsidRPr="00095E0E">
              <w:t>Offices</w:t>
            </w:r>
          </w:p>
        </w:tc>
        <w:tc>
          <w:tcPr>
            <w:tcW w:w="1765" w:type="dxa"/>
          </w:tcPr>
          <w:p w14:paraId="28A2BED1" w14:textId="6FD0FA39" w:rsidR="00D7040D" w:rsidRPr="00095E0E" w:rsidRDefault="00D7040D" w:rsidP="00B00B60">
            <w:pPr>
              <w:tabs>
                <w:tab w:val="left" w:pos="2835"/>
                <w:tab w:val="right" w:pos="8931"/>
              </w:tabs>
              <w:jc w:val="both"/>
            </w:pPr>
            <w:r w:rsidRPr="00095E0E">
              <w:t>1,144m</w:t>
            </w:r>
          </w:p>
        </w:tc>
        <w:tc>
          <w:tcPr>
            <w:tcW w:w="1765" w:type="dxa"/>
          </w:tcPr>
          <w:p w14:paraId="067F149F" w14:textId="1C64DC33" w:rsidR="00D7040D" w:rsidRPr="00095E0E" w:rsidRDefault="00D7040D" w:rsidP="00B00B60">
            <w:pPr>
              <w:tabs>
                <w:tab w:val="left" w:pos="2835"/>
                <w:tab w:val="right" w:pos="8931"/>
              </w:tabs>
              <w:jc w:val="both"/>
            </w:pPr>
            <w:r w:rsidRPr="00095E0E">
              <w:t>1/40m</w:t>
            </w:r>
            <w:r w:rsidRPr="00095E0E">
              <w:rPr>
                <w:vertAlign w:val="superscript"/>
              </w:rPr>
              <w:t>2</w:t>
            </w:r>
            <w:r w:rsidRPr="00095E0E">
              <w:t>= 29</w:t>
            </w:r>
          </w:p>
        </w:tc>
        <w:tc>
          <w:tcPr>
            <w:tcW w:w="1765" w:type="dxa"/>
            <w:vMerge/>
          </w:tcPr>
          <w:p w14:paraId="5446D02F" w14:textId="0D88FE3A" w:rsidR="00D7040D" w:rsidRPr="00095E0E" w:rsidRDefault="00D7040D" w:rsidP="00B00B60">
            <w:pPr>
              <w:tabs>
                <w:tab w:val="left" w:pos="2835"/>
                <w:tab w:val="right" w:pos="8931"/>
              </w:tabs>
              <w:jc w:val="both"/>
            </w:pPr>
          </w:p>
        </w:tc>
      </w:tr>
      <w:tr w:rsidR="00D7040D" w:rsidRPr="00095E0E" w14:paraId="75EEC68A" w14:textId="77777777" w:rsidTr="00AA64A9">
        <w:tc>
          <w:tcPr>
            <w:tcW w:w="1964" w:type="dxa"/>
          </w:tcPr>
          <w:p w14:paraId="59E91266" w14:textId="7C58EED1" w:rsidR="00D7040D" w:rsidRPr="00095E0E" w:rsidRDefault="00D7040D" w:rsidP="00B00B60">
            <w:pPr>
              <w:tabs>
                <w:tab w:val="left" w:pos="2835"/>
                <w:tab w:val="right" w:pos="8931"/>
              </w:tabs>
              <w:jc w:val="both"/>
            </w:pPr>
            <w:r w:rsidRPr="00095E0E">
              <w:t>Light Industrial</w:t>
            </w:r>
          </w:p>
        </w:tc>
        <w:tc>
          <w:tcPr>
            <w:tcW w:w="1765" w:type="dxa"/>
          </w:tcPr>
          <w:p w14:paraId="5D73B9A1" w14:textId="4881991B" w:rsidR="00D7040D" w:rsidRPr="00095E0E" w:rsidRDefault="00D7040D" w:rsidP="00B00B60">
            <w:pPr>
              <w:tabs>
                <w:tab w:val="left" w:pos="2835"/>
                <w:tab w:val="right" w:pos="8931"/>
              </w:tabs>
              <w:jc w:val="both"/>
            </w:pPr>
            <w:r w:rsidRPr="00095E0E">
              <w:t>1,032m</w:t>
            </w:r>
          </w:p>
        </w:tc>
        <w:tc>
          <w:tcPr>
            <w:tcW w:w="1765" w:type="dxa"/>
          </w:tcPr>
          <w:p w14:paraId="3BA548E1" w14:textId="0B7E2626" w:rsidR="00D7040D" w:rsidRPr="00095E0E" w:rsidRDefault="00D7040D" w:rsidP="00B00B60">
            <w:pPr>
              <w:tabs>
                <w:tab w:val="left" w:pos="2835"/>
                <w:tab w:val="right" w:pos="8931"/>
              </w:tabs>
              <w:jc w:val="both"/>
            </w:pPr>
            <w:r w:rsidRPr="00095E0E">
              <w:t>1/100m</w:t>
            </w:r>
            <w:r w:rsidRPr="00095E0E">
              <w:rPr>
                <w:vertAlign w:val="superscript"/>
              </w:rPr>
              <w:t>2</w:t>
            </w:r>
            <w:r w:rsidRPr="00095E0E">
              <w:t>=11</w:t>
            </w:r>
          </w:p>
        </w:tc>
        <w:tc>
          <w:tcPr>
            <w:tcW w:w="1765" w:type="dxa"/>
            <w:vMerge/>
          </w:tcPr>
          <w:p w14:paraId="4EE9AF16" w14:textId="5B8DB423" w:rsidR="00D7040D" w:rsidRPr="00095E0E" w:rsidRDefault="00D7040D" w:rsidP="00B00B60">
            <w:pPr>
              <w:tabs>
                <w:tab w:val="left" w:pos="2835"/>
                <w:tab w:val="right" w:pos="8931"/>
              </w:tabs>
              <w:jc w:val="both"/>
            </w:pPr>
          </w:p>
        </w:tc>
      </w:tr>
      <w:tr w:rsidR="00D7040D" w:rsidRPr="00095E0E" w14:paraId="6D1C8177" w14:textId="77777777" w:rsidTr="00AA64A9">
        <w:tc>
          <w:tcPr>
            <w:tcW w:w="1964" w:type="dxa"/>
          </w:tcPr>
          <w:p w14:paraId="546513EB" w14:textId="3E15BE30" w:rsidR="00D7040D" w:rsidRPr="00095E0E" w:rsidRDefault="00D7040D" w:rsidP="00B00B60">
            <w:pPr>
              <w:tabs>
                <w:tab w:val="left" w:pos="2835"/>
                <w:tab w:val="right" w:pos="8931"/>
              </w:tabs>
              <w:jc w:val="both"/>
            </w:pPr>
            <w:r w:rsidRPr="00095E0E">
              <w:t>Storage Units</w:t>
            </w:r>
          </w:p>
        </w:tc>
        <w:tc>
          <w:tcPr>
            <w:tcW w:w="1765" w:type="dxa"/>
          </w:tcPr>
          <w:p w14:paraId="44BA08C5" w14:textId="2F119AF3" w:rsidR="00D7040D" w:rsidRPr="00095E0E" w:rsidRDefault="00D7040D" w:rsidP="00B00B60">
            <w:pPr>
              <w:tabs>
                <w:tab w:val="left" w:pos="2835"/>
                <w:tab w:val="right" w:pos="8931"/>
              </w:tabs>
              <w:jc w:val="both"/>
            </w:pPr>
            <w:r w:rsidRPr="00095E0E">
              <w:t>977m</w:t>
            </w:r>
          </w:p>
        </w:tc>
        <w:tc>
          <w:tcPr>
            <w:tcW w:w="1765" w:type="dxa"/>
          </w:tcPr>
          <w:p w14:paraId="2FEF44B6" w14:textId="713A86A2" w:rsidR="00D7040D" w:rsidRPr="00095E0E" w:rsidRDefault="00D7040D" w:rsidP="00B00B60">
            <w:pPr>
              <w:tabs>
                <w:tab w:val="left" w:pos="2835"/>
                <w:tab w:val="right" w:pos="8931"/>
              </w:tabs>
              <w:jc w:val="both"/>
            </w:pPr>
            <w:r w:rsidRPr="00095E0E">
              <w:t>1/300m</w:t>
            </w:r>
            <w:r w:rsidRPr="00095E0E">
              <w:rPr>
                <w:vertAlign w:val="superscript"/>
              </w:rPr>
              <w:t>2</w:t>
            </w:r>
            <w:r w:rsidRPr="00095E0E">
              <w:t>= 3</w:t>
            </w:r>
          </w:p>
        </w:tc>
        <w:tc>
          <w:tcPr>
            <w:tcW w:w="1765" w:type="dxa"/>
            <w:vMerge/>
          </w:tcPr>
          <w:p w14:paraId="092BB71D" w14:textId="66447DFA" w:rsidR="00D7040D" w:rsidRPr="00095E0E" w:rsidRDefault="00D7040D" w:rsidP="00B00B60">
            <w:pPr>
              <w:tabs>
                <w:tab w:val="left" w:pos="2835"/>
                <w:tab w:val="right" w:pos="8931"/>
              </w:tabs>
              <w:jc w:val="both"/>
            </w:pPr>
          </w:p>
        </w:tc>
      </w:tr>
      <w:tr w:rsidR="00D7040D" w:rsidRPr="00095E0E" w14:paraId="5BAF1977" w14:textId="77777777" w:rsidTr="00AA64A9">
        <w:tc>
          <w:tcPr>
            <w:tcW w:w="1964" w:type="dxa"/>
          </w:tcPr>
          <w:p w14:paraId="799F9954" w14:textId="0BCE2A08" w:rsidR="00D7040D" w:rsidRPr="00095E0E" w:rsidRDefault="00D7040D" w:rsidP="00B00B60">
            <w:pPr>
              <w:tabs>
                <w:tab w:val="left" w:pos="2835"/>
                <w:tab w:val="right" w:pos="8931"/>
              </w:tabs>
              <w:jc w:val="both"/>
            </w:pPr>
            <w:r w:rsidRPr="00095E0E">
              <w:t>Child Care</w:t>
            </w:r>
          </w:p>
        </w:tc>
        <w:tc>
          <w:tcPr>
            <w:tcW w:w="1765" w:type="dxa"/>
          </w:tcPr>
          <w:p w14:paraId="6993771F" w14:textId="77777777" w:rsidR="00D7040D" w:rsidRPr="00095E0E" w:rsidRDefault="00D7040D" w:rsidP="00B00B60">
            <w:pPr>
              <w:tabs>
                <w:tab w:val="left" w:pos="2835"/>
                <w:tab w:val="right" w:pos="8931"/>
              </w:tabs>
              <w:jc w:val="both"/>
            </w:pPr>
            <w:r w:rsidRPr="00095E0E">
              <w:t>94 children</w:t>
            </w:r>
          </w:p>
          <w:p w14:paraId="7ACA2951" w14:textId="44181DB4" w:rsidR="00D7040D" w:rsidRPr="00095E0E" w:rsidRDefault="00D7040D" w:rsidP="00B00B60">
            <w:pPr>
              <w:tabs>
                <w:tab w:val="left" w:pos="2835"/>
                <w:tab w:val="right" w:pos="8931"/>
              </w:tabs>
              <w:jc w:val="both"/>
            </w:pPr>
            <w:r w:rsidRPr="00095E0E">
              <w:lastRenderedPageBreak/>
              <w:t>14 staff</w:t>
            </w:r>
          </w:p>
        </w:tc>
        <w:tc>
          <w:tcPr>
            <w:tcW w:w="1765" w:type="dxa"/>
          </w:tcPr>
          <w:p w14:paraId="44BB5AFE" w14:textId="77777777" w:rsidR="00D7040D" w:rsidRPr="00095E0E" w:rsidRDefault="00D7040D" w:rsidP="00B00B60">
            <w:pPr>
              <w:tabs>
                <w:tab w:val="left" w:pos="2835"/>
                <w:tab w:val="right" w:pos="8931"/>
              </w:tabs>
              <w:jc w:val="both"/>
            </w:pPr>
            <w:r w:rsidRPr="00095E0E">
              <w:lastRenderedPageBreak/>
              <w:t>1/staff</w:t>
            </w:r>
          </w:p>
          <w:p w14:paraId="66868E39" w14:textId="77777777" w:rsidR="00D7040D" w:rsidRPr="00095E0E" w:rsidRDefault="00D7040D" w:rsidP="00B00B60">
            <w:pPr>
              <w:tabs>
                <w:tab w:val="left" w:pos="2835"/>
                <w:tab w:val="right" w:pos="8931"/>
              </w:tabs>
              <w:jc w:val="both"/>
            </w:pPr>
            <w:r w:rsidRPr="00095E0E">
              <w:lastRenderedPageBreak/>
              <w:t>1/6 children=30</w:t>
            </w:r>
          </w:p>
          <w:p w14:paraId="38A007BB" w14:textId="40C86B9F" w:rsidR="00D7040D" w:rsidRPr="00095E0E" w:rsidRDefault="00D7040D" w:rsidP="00B00B60">
            <w:pPr>
              <w:tabs>
                <w:tab w:val="left" w:pos="2835"/>
                <w:tab w:val="right" w:pos="8931"/>
              </w:tabs>
              <w:jc w:val="both"/>
            </w:pPr>
            <w:r w:rsidRPr="00095E0E">
              <w:t>Minimum 5 drop off spaces.</w:t>
            </w:r>
          </w:p>
        </w:tc>
        <w:tc>
          <w:tcPr>
            <w:tcW w:w="1765" w:type="dxa"/>
            <w:vMerge/>
          </w:tcPr>
          <w:p w14:paraId="6E555BC9" w14:textId="6CA1C2CC" w:rsidR="00D7040D" w:rsidRPr="00095E0E" w:rsidRDefault="00D7040D" w:rsidP="00B00B60">
            <w:pPr>
              <w:tabs>
                <w:tab w:val="left" w:pos="2835"/>
                <w:tab w:val="right" w:pos="8931"/>
              </w:tabs>
              <w:jc w:val="both"/>
            </w:pPr>
          </w:p>
        </w:tc>
      </w:tr>
      <w:tr w:rsidR="00D7040D" w:rsidRPr="00095E0E" w14:paraId="2DA9A239" w14:textId="77777777" w:rsidTr="00AA64A9">
        <w:tc>
          <w:tcPr>
            <w:tcW w:w="1964" w:type="dxa"/>
          </w:tcPr>
          <w:p w14:paraId="738D97FE" w14:textId="7312DBDE" w:rsidR="00D7040D" w:rsidRPr="00095E0E" w:rsidRDefault="00D7040D" w:rsidP="00B00B60">
            <w:pPr>
              <w:tabs>
                <w:tab w:val="left" w:pos="2835"/>
                <w:tab w:val="right" w:pos="8931"/>
              </w:tabs>
              <w:jc w:val="both"/>
            </w:pPr>
            <w:r w:rsidRPr="00095E0E">
              <w:t>Shop</w:t>
            </w:r>
          </w:p>
        </w:tc>
        <w:tc>
          <w:tcPr>
            <w:tcW w:w="1765" w:type="dxa"/>
          </w:tcPr>
          <w:p w14:paraId="1A0CE901" w14:textId="5F2DEFA1" w:rsidR="00D7040D" w:rsidRPr="00095E0E" w:rsidRDefault="00D7040D" w:rsidP="00B00B60">
            <w:pPr>
              <w:tabs>
                <w:tab w:val="left" w:pos="2835"/>
                <w:tab w:val="right" w:pos="8931"/>
              </w:tabs>
              <w:jc w:val="both"/>
            </w:pPr>
            <w:r w:rsidRPr="00095E0E">
              <w:t>87</w:t>
            </w:r>
          </w:p>
        </w:tc>
        <w:tc>
          <w:tcPr>
            <w:tcW w:w="1765" w:type="dxa"/>
          </w:tcPr>
          <w:p w14:paraId="7C539D68" w14:textId="1FE53409" w:rsidR="00D7040D" w:rsidRPr="00095E0E" w:rsidRDefault="00D7040D" w:rsidP="00B00B60">
            <w:pPr>
              <w:tabs>
                <w:tab w:val="left" w:pos="2835"/>
                <w:tab w:val="right" w:pos="8931"/>
              </w:tabs>
              <w:jc w:val="both"/>
            </w:pPr>
            <w:r w:rsidRPr="00095E0E">
              <w:t>1/30m</w:t>
            </w:r>
            <w:r w:rsidRPr="00095E0E">
              <w:rPr>
                <w:vertAlign w:val="superscript"/>
              </w:rPr>
              <w:t>2</w:t>
            </w:r>
            <w:r w:rsidRPr="00095E0E">
              <w:t>=3</w:t>
            </w:r>
          </w:p>
        </w:tc>
        <w:tc>
          <w:tcPr>
            <w:tcW w:w="1765" w:type="dxa"/>
            <w:vMerge w:val="restart"/>
          </w:tcPr>
          <w:p w14:paraId="2ECA9B04" w14:textId="63D57FA3" w:rsidR="00D7040D" w:rsidRPr="00095E0E" w:rsidRDefault="00D7040D" w:rsidP="00B00B60">
            <w:pPr>
              <w:tabs>
                <w:tab w:val="left" w:pos="2835"/>
                <w:tab w:val="right" w:pos="8931"/>
              </w:tabs>
              <w:jc w:val="both"/>
            </w:pPr>
          </w:p>
        </w:tc>
      </w:tr>
      <w:tr w:rsidR="00D7040D" w:rsidRPr="00095E0E" w14:paraId="1D019710" w14:textId="77777777" w:rsidTr="00AA64A9">
        <w:tc>
          <w:tcPr>
            <w:tcW w:w="1964" w:type="dxa"/>
          </w:tcPr>
          <w:p w14:paraId="5D360C8E" w14:textId="7EA84172" w:rsidR="00D7040D" w:rsidRPr="00095E0E" w:rsidRDefault="00D7040D" w:rsidP="00B00B60">
            <w:pPr>
              <w:tabs>
                <w:tab w:val="left" w:pos="2835"/>
                <w:tab w:val="right" w:pos="8931"/>
              </w:tabs>
              <w:jc w:val="both"/>
            </w:pPr>
            <w:r w:rsidRPr="00095E0E">
              <w:t>Café/Restaurant</w:t>
            </w:r>
          </w:p>
        </w:tc>
        <w:tc>
          <w:tcPr>
            <w:tcW w:w="1765" w:type="dxa"/>
          </w:tcPr>
          <w:p w14:paraId="7D8C8F54" w14:textId="1E541DDF" w:rsidR="00D7040D" w:rsidRPr="00095E0E" w:rsidRDefault="00D7040D" w:rsidP="00B00B60">
            <w:pPr>
              <w:tabs>
                <w:tab w:val="left" w:pos="2835"/>
                <w:tab w:val="right" w:pos="8931"/>
              </w:tabs>
              <w:jc w:val="both"/>
            </w:pPr>
            <w:r w:rsidRPr="00095E0E">
              <w:t>185</w:t>
            </w:r>
          </w:p>
        </w:tc>
        <w:tc>
          <w:tcPr>
            <w:tcW w:w="1765" w:type="dxa"/>
          </w:tcPr>
          <w:p w14:paraId="1463915D" w14:textId="4C639468" w:rsidR="00D7040D" w:rsidRPr="00095E0E" w:rsidRDefault="00D7040D" w:rsidP="00B00B60">
            <w:pPr>
              <w:tabs>
                <w:tab w:val="left" w:pos="2835"/>
                <w:tab w:val="right" w:pos="8931"/>
              </w:tabs>
              <w:jc w:val="both"/>
            </w:pPr>
            <w:r w:rsidRPr="00095E0E">
              <w:t>1/16m</w:t>
            </w:r>
            <w:r w:rsidRPr="00095E0E">
              <w:rPr>
                <w:vertAlign w:val="superscript"/>
              </w:rPr>
              <w:t>2</w:t>
            </w:r>
            <w:r w:rsidRPr="00095E0E">
              <w:t>= 12</w:t>
            </w:r>
          </w:p>
        </w:tc>
        <w:tc>
          <w:tcPr>
            <w:tcW w:w="1765" w:type="dxa"/>
            <w:vMerge/>
          </w:tcPr>
          <w:p w14:paraId="4ACC5C66" w14:textId="108E77FE" w:rsidR="00D7040D" w:rsidRPr="00095E0E" w:rsidRDefault="00D7040D" w:rsidP="00B00B60">
            <w:pPr>
              <w:tabs>
                <w:tab w:val="left" w:pos="2835"/>
                <w:tab w:val="right" w:pos="8931"/>
              </w:tabs>
              <w:jc w:val="both"/>
            </w:pPr>
          </w:p>
        </w:tc>
      </w:tr>
      <w:tr w:rsidR="00D7040D" w:rsidRPr="00095E0E" w14:paraId="3272F618" w14:textId="77777777" w:rsidTr="00AA64A9">
        <w:tc>
          <w:tcPr>
            <w:tcW w:w="1964" w:type="dxa"/>
          </w:tcPr>
          <w:p w14:paraId="74EDE7CF" w14:textId="3A0F9FFB" w:rsidR="00D7040D" w:rsidRPr="00095E0E" w:rsidRDefault="00D7040D" w:rsidP="00B00B60">
            <w:pPr>
              <w:tabs>
                <w:tab w:val="left" w:pos="2835"/>
                <w:tab w:val="right" w:pos="8931"/>
              </w:tabs>
              <w:jc w:val="both"/>
            </w:pPr>
            <w:r w:rsidRPr="00095E0E">
              <w:t>Vet</w:t>
            </w:r>
          </w:p>
        </w:tc>
        <w:tc>
          <w:tcPr>
            <w:tcW w:w="1765" w:type="dxa"/>
          </w:tcPr>
          <w:p w14:paraId="65E2DD71" w14:textId="46A82796" w:rsidR="00D7040D" w:rsidRPr="00095E0E" w:rsidRDefault="00D7040D" w:rsidP="00B00B60">
            <w:pPr>
              <w:tabs>
                <w:tab w:val="left" w:pos="2835"/>
                <w:tab w:val="right" w:pos="8931"/>
              </w:tabs>
              <w:jc w:val="both"/>
            </w:pPr>
            <w:r w:rsidRPr="00095E0E">
              <w:t>416 (3 staff)</w:t>
            </w:r>
          </w:p>
        </w:tc>
        <w:tc>
          <w:tcPr>
            <w:tcW w:w="1765" w:type="dxa"/>
          </w:tcPr>
          <w:p w14:paraId="4B5631F5" w14:textId="4C4CC344" w:rsidR="00D7040D" w:rsidRPr="00095E0E" w:rsidRDefault="00D7040D" w:rsidP="00B00B60">
            <w:pPr>
              <w:tabs>
                <w:tab w:val="left" w:pos="2835"/>
                <w:tab w:val="right" w:pos="8931"/>
              </w:tabs>
              <w:jc w:val="both"/>
            </w:pPr>
            <w:r w:rsidRPr="00095E0E">
              <w:t>9</w:t>
            </w:r>
          </w:p>
        </w:tc>
        <w:tc>
          <w:tcPr>
            <w:tcW w:w="1765" w:type="dxa"/>
            <w:vMerge/>
          </w:tcPr>
          <w:p w14:paraId="44C77226" w14:textId="5AE100E9" w:rsidR="00D7040D" w:rsidRPr="00095E0E" w:rsidRDefault="00D7040D" w:rsidP="00B00B60">
            <w:pPr>
              <w:tabs>
                <w:tab w:val="left" w:pos="2835"/>
                <w:tab w:val="right" w:pos="8931"/>
              </w:tabs>
              <w:jc w:val="both"/>
            </w:pPr>
          </w:p>
        </w:tc>
      </w:tr>
      <w:tr w:rsidR="00D7040D" w:rsidRPr="00095E0E" w14:paraId="790371B8" w14:textId="77777777" w:rsidTr="00AA64A9">
        <w:tc>
          <w:tcPr>
            <w:tcW w:w="1964" w:type="dxa"/>
          </w:tcPr>
          <w:p w14:paraId="0701B0CB" w14:textId="6CE5C9E5" w:rsidR="00D7040D" w:rsidRPr="00095E0E" w:rsidRDefault="00D7040D" w:rsidP="00B00B60">
            <w:pPr>
              <w:tabs>
                <w:tab w:val="left" w:pos="2835"/>
                <w:tab w:val="right" w:pos="8931"/>
              </w:tabs>
              <w:jc w:val="both"/>
            </w:pPr>
            <w:r w:rsidRPr="00095E0E">
              <w:t>Gym</w:t>
            </w:r>
          </w:p>
        </w:tc>
        <w:tc>
          <w:tcPr>
            <w:tcW w:w="1765" w:type="dxa"/>
          </w:tcPr>
          <w:p w14:paraId="66E80A0D" w14:textId="0F589680" w:rsidR="00D7040D" w:rsidRPr="00095E0E" w:rsidRDefault="00D7040D" w:rsidP="00B00B60">
            <w:pPr>
              <w:tabs>
                <w:tab w:val="left" w:pos="2835"/>
                <w:tab w:val="right" w:pos="8931"/>
              </w:tabs>
              <w:jc w:val="both"/>
            </w:pPr>
            <w:r w:rsidRPr="00095E0E">
              <w:t>400m</w:t>
            </w:r>
          </w:p>
        </w:tc>
        <w:tc>
          <w:tcPr>
            <w:tcW w:w="1765" w:type="dxa"/>
          </w:tcPr>
          <w:p w14:paraId="6ED6784D" w14:textId="72A23BDA" w:rsidR="00D7040D" w:rsidRPr="00095E0E" w:rsidRDefault="00D7040D" w:rsidP="00B00B60">
            <w:pPr>
              <w:tabs>
                <w:tab w:val="left" w:pos="2835"/>
                <w:tab w:val="right" w:pos="8931"/>
              </w:tabs>
              <w:jc w:val="both"/>
            </w:pPr>
            <w:r w:rsidRPr="00095E0E">
              <w:t>12</w:t>
            </w:r>
          </w:p>
        </w:tc>
        <w:tc>
          <w:tcPr>
            <w:tcW w:w="1765" w:type="dxa"/>
            <w:vMerge/>
          </w:tcPr>
          <w:p w14:paraId="34D20B2C" w14:textId="04ECC84F" w:rsidR="00D7040D" w:rsidRPr="00095E0E" w:rsidRDefault="00D7040D" w:rsidP="00B00B60">
            <w:pPr>
              <w:tabs>
                <w:tab w:val="left" w:pos="2835"/>
                <w:tab w:val="right" w:pos="8931"/>
              </w:tabs>
              <w:jc w:val="both"/>
            </w:pPr>
          </w:p>
        </w:tc>
      </w:tr>
      <w:tr w:rsidR="00747A4D" w:rsidRPr="00095E0E" w14:paraId="0780F83C" w14:textId="77777777" w:rsidTr="00AA64A9">
        <w:tc>
          <w:tcPr>
            <w:tcW w:w="1964" w:type="dxa"/>
          </w:tcPr>
          <w:p w14:paraId="02D622D4" w14:textId="34C81041" w:rsidR="00747A4D" w:rsidRPr="00095E0E" w:rsidRDefault="009A0E8B" w:rsidP="00B00B60">
            <w:pPr>
              <w:tabs>
                <w:tab w:val="left" w:pos="2835"/>
                <w:tab w:val="right" w:pos="8931"/>
              </w:tabs>
              <w:jc w:val="both"/>
            </w:pPr>
            <w:r w:rsidRPr="00095E0E">
              <w:t>Total</w:t>
            </w:r>
          </w:p>
        </w:tc>
        <w:tc>
          <w:tcPr>
            <w:tcW w:w="1765" w:type="dxa"/>
          </w:tcPr>
          <w:p w14:paraId="6C02C993" w14:textId="77777777" w:rsidR="00747A4D" w:rsidRPr="00095E0E" w:rsidRDefault="00747A4D" w:rsidP="00B00B60">
            <w:pPr>
              <w:tabs>
                <w:tab w:val="left" w:pos="2835"/>
                <w:tab w:val="right" w:pos="8931"/>
              </w:tabs>
              <w:jc w:val="both"/>
            </w:pPr>
          </w:p>
        </w:tc>
        <w:tc>
          <w:tcPr>
            <w:tcW w:w="1765" w:type="dxa"/>
          </w:tcPr>
          <w:p w14:paraId="41FBECD6" w14:textId="1A238CE1" w:rsidR="00747A4D" w:rsidRPr="00095E0E" w:rsidRDefault="00E97221" w:rsidP="00B00B60">
            <w:pPr>
              <w:tabs>
                <w:tab w:val="left" w:pos="2835"/>
                <w:tab w:val="right" w:pos="8931"/>
              </w:tabs>
              <w:jc w:val="both"/>
            </w:pPr>
            <w:r w:rsidRPr="00095E0E">
              <w:t>13</w:t>
            </w:r>
            <w:r w:rsidR="007C1858" w:rsidRPr="00095E0E">
              <w:t>9</w:t>
            </w:r>
          </w:p>
        </w:tc>
        <w:tc>
          <w:tcPr>
            <w:tcW w:w="1765" w:type="dxa"/>
          </w:tcPr>
          <w:p w14:paraId="78B9B5D0" w14:textId="2101B28B" w:rsidR="00747A4D" w:rsidRPr="00095E0E" w:rsidRDefault="00E97221" w:rsidP="00B00B60">
            <w:pPr>
              <w:tabs>
                <w:tab w:val="left" w:pos="2835"/>
                <w:tab w:val="right" w:pos="8931"/>
              </w:tabs>
              <w:jc w:val="both"/>
            </w:pPr>
            <w:r w:rsidRPr="00095E0E">
              <w:t>14</w:t>
            </w:r>
            <w:r w:rsidR="00353769" w:rsidRPr="00095E0E">
              <w:t>6</w:t>
            </w:r>
            <w:r w:rsidR="0001071A" w:rsidRPr="00095E0E">
              <w:t xml:space="preserve"> (</w:t>
            </w:r>
            <w:r w:rsidR="007C1858" w:rsidRPr="00095E0E">
              <w:t>7</w:t>
            </w:r>
            <w:r w:rsidR="0001071A" w:rsidRPr="00095E0E">
              <w:t xml:space="preserve"> exces</w:t>
            </w:r>
            <w:r w:rsidR="00ED44AB" w:rsidRPr="00095E0E">
              <w:t>s)</w:t>
            </w:r>
          </w:p>
        </w:tc>
      </w:tr>
    </w:tbl>
    <w:p w14:paraId="24A83CBE" w14:textId="652F1040" w:rsidR="00886633" w:rsidRPr="00095E0E" w:rsidRDefault="00886633" w:rsidP="00260F13">
      <w:pPr>
        <w:tabs>
          <w:tab w:val="left" w:pos="2835"/>
          <w:tab w:val="right" w:pos="8931"/>
        </w:tabs>
        <w:ind w:left="2835" w:hanging="2835"/>
        <w:jc w:val="both"/>
      </w:pPr>
    </w:p>
    <w:p w14:paraId="598F4F2D" w14:textId="008C58CF" w:rsidR="00886633" w:rsidRPr="00095E0E" w:rsidRDefault="00886633" w:rsidP="00260F13">
      <w:pPr>
        <w:tabs>
          <w:tab w:val="left" w:pos="2835"/>
          <w:tab w:val="right" w:pos="8931"/>
        </w:tabs>
        <w:ind w:left="2835" w:hanging="2835"/>
        <w:jc w:val="both"/>
      </w:pPr>
    </w:p>
    <w:p w14:paraId="2337ACB5" w14:textId="29E95560" w:rsidR="00B00B60" w:rsidRPr="00095E0E" w:rsidRDefault="00B00B60" w:rsidP="00260F13">
      <w:pPr>
        <w:tabs>
          <w:tab w:val="left" w:pos="2835"/>
          <w:tab w:val="right" w:pos="8931"/>
        </w:tabs>
        <w:ind w:left="2835" w:hanging="2835"/>
        <w:jc w:val="both"/>
      </w:pPr>
    </w:p>
    <w:p w14:paraId="777D1D00" w14:textId="15CE7862" w:rsidR="00B00B60" w:rsidRPr="00095E0E" w:rsidRDefault="00B00B60" w:rsidP="00260F13">
      <w:pPr>
        <w:tabs>
          <w:tab w:val="left" w:pos="2835"/>
          <w:tab w:val="right" w:pos="8931"/>
        </w:tabs>
        <w:ind w:left="2835" w:hanging="2835"/>
        <w:jc w:val="both"/>
      </w:pPr>
    </w:p>
    <w:p w14:paraId="2CED0EB6" w14:textId="77777777" w:rsidR="00B00B60" w:rsidRPr="00095E0E" w:rsidRDefault="00B00B60" w:rsidP="00260F13">
      <w:pPr>
        <w:tabs>
          <w:tab w:val="left" w:pos="2835"/>
          <w:tab w:val="right" w:pos="8931"/>
        </w:tabs>
        <w:ind w:left="2835" w:hanging="2835"/>
        <w:jc w:val="both"/>
      </w:pPr>
    </w:p>
    <w:p w14:paraId="15FA7E6A" w14:textId="77777777" w:rsidR="00ED44AB" w:rsidRPr="00095E0E" w:rsidRDefault="00ED44AB" w:rsidP="00260F13">
      <w:pPr>
        <w:tabs>
          <w:tab w:val="left" w:pos="2835"/>
          <w:tab w:val="right" w:pos="8931"/>
        </w:tabs>
        <w:ind w:left="2835" w:hanging="2835"/>
        <w:jc w:val="both"/>
      </w:pPr>
    </w:p>
    <w:p w14:paraId="09E7B5BB" w14:textId="77777777" w:rsidR="004F3D0C" w:rsidRPr="00095E0E" w:rsidRDefault="004F3D0C" w:rsidP="00025D4C">
      <w:pPr>
        <w:tabs>
          <w:tab w:val="left" w:pos="2835"/>
          <w:tab w:val="right" w:pos="8931"/>
        </w:tabs>
        <w:jc w:val="both"/>
      </w:pPr>
    </w:p>
    <w:p w14:paraId="3B1E8AD2" w14:textId="77777777" w:rsidR="00AA64A9" w:rsidRDefault="00AA64A9" w:rsidP="00FA3590">
      <w:pPr>
        <w:tabs>
          <w:tab w:val="left" w:pos="0"/>
          <w:tab w:val="right" w:pos="8931"/>
        </w:tabs>
        <w:jc w:val="both"/>
      </w:pPr>
      <w:bookmarkStart w:id="11" w:name="_GoBack"/>
      <w:bookmarkEnd w:id="11"/>
    </w:p>
    <w:p w14:paraId="78A1A546" w14:textId="77777777" w:rsidR="00AA64A9" w:rsidRDefault="00AA64A9" w:rsidP="00FA3590">
      <w:pPr>
        <w:tabs>
          <w:tab w:val="left" w:pos="0"/>
          <w:tab w:val="right" w:pos="8931"/>
        </w:tabs>
        <w:jc w:val="both"/>
      </w:pPr>
    </w:p>
    <w:p w14:paraId="1EE9D584" w14:textId="1DC062F9" w:rsidR="0092533D" w:rsidRPr="00095E0E" w:rsidRDefault="00587E44" w:rsidP="00FA3590">
      <w:pPr>
        <w:tabs>
          <w:tab w:val="left" w:pos="0"/>
          <w:tab w:val="right" w:pos="8931"/>
        </w:tabs>
        <w:jc w:val="both"/>
      </w:pPr>
      <w:r w:rsidRPr="00095E0E">
        <w:t>Car parking allocation</w:t>
      </w:r>
      <w:r w:rsidR="00A72E37" w:rsidRPr="00095E0E">
        <w:t>/layout</w:t>
      </w:r>
      <w:r w:rsidRPr="00095E0E">
        <w:t xml:space="preserve"> is shown on </w:t>
      </w:r>
      <w:r w:rsidR="001F4BCF" w:rsidRPr="00095E0E">
        <w:t>Sheet 1003 Rev 6</w:t>
      </w:r>
      <w:r w:rsidR="00FA3590">
        <w:t xml:space="preserve">.  </w:t>
      </w:r>
      <w:r w:rsidR="000A3A94" w:rsidRPr="00095E0E">
        <w:t xml:space="preserve">The plan </w:t>
      </w:r>
      <w:r w:rsidR="001F4BCF" w:rsidRPr="00095E0E">
        <w:t xml:space="preserve">allocates 71 spaces for </w:t>
      </w:r>
      <w:r w:rsidR="00D92B7B" w:rsidRPr="00095E0E">
        <w:t xml:space="preserve">Buildings A and B which contain </w:t>
      </w:r>
      <w:r w:rsidR="001F4BCF" w:rsidRPr="00095E0E">
        <w:t xml:space="preserve">the </w:t>
      </w:r>
      <w:proofErr w:type="gramStart"/>
      <w:r w:rsidR="001F4BCF" w:rsidRPr="00095E0E">
        <w:t>child care</w:t>
      </w:r>
      <w:proofErr w:type="gramEnd"/>
      <w:r w:rsidR="001F4BCF" w:rsidRPr="00095E0E">
        <w:t>,</w:t>
      </w:r>
      <w:r w:rsidR="00EF6983" w:rsidRPr="00095E0E">
        <w:t xml:space="preserve"> café, gym</w:t>
      </w:r>
      <w:r w:rsidR="000A3A94" w:rsidRPr="00095E0E">
        <w:t xml:space="preserve">, </w:t>
      </w:r>
      <w:r w:rsidR="00EF6983" w:rsidRPr="00095E0E">
        <w:t xml:space="preserve">shop, </w:t>
      </w:r>
      <w:r w:rsidR="00E26619" w:rsidRPr="00095E0E">
        <w:t>in</w:t>
      </w:r>
      <w:r w:rsidR="0074086C" w:rsidRPr="00095E0E">
        <w:t xml:space="preserve">dustry </w:t>
      </w:r>
      <w:r w:rsidR="00EF6983" w:rsidRPr="00095E0E">
        <w:t>and veterinary hospital</w:t>
      </w:r>
      <w:r w:rsidR="004A1BFE" w:rsidRPr="00095E0E">
        <w:t>.</w:t>
      </w:r>
      <w:r w:rsidR="002776CF" w:rsidRPr="00095E0E">
        <w:t xml:space="preserve"> </w:t>
      </w:r>
    </w:p>
    <w:p w14:paraId="72B967A1" w14:textId="77777777" w:rsidR="00D7040D" w:rsidRPr="00095E0E" w:rsidRDefault="00D7040D" w:rsidP="00D7040D">
      <w:pPr>
        <w:tabs>
          <w:tab w:val="left" w:pos="0"/>
          <w:tab w:val="right" w:pos="8931"/>
        </w:tabs>
      </w:pPr>
    </w:p>
    <w:p w14:paraId="000ECC79" w14:textId="096BB978" w:rsidR="00EF6983" w:rsidRPr="00095E0E" w:rsidRDefault="002776CF" w:rsidP="00D7040D">
      <w:pPr>
        <w:tabs>
          <w:tab w:val="left" w:pos="2835"/>
          <w:tab w:val="right" w:pos="8931"/>
        </w:tabs>
      </w:pPr>
      <w:r w:rsidRPr="00095E0E">
        <w:t xml:space="preserve">The balance of the </w:t>
      </w:r>
      <w:r w:rsidR="004A1BFE" w:rsidRPr="00095E0E">
        <w:t xml:space="preserve">site </w:t>
      </w:r>
      <w:r w:rsidR="0074086C" w:rsidRPr="00095E0E">
        <w:t>(war</w:t>
      </w:r>
      <w:r w:rsidR="004E17F0" w:rsidRPr="00095E0E">
        <w:t>e</w:t>
      </w:r>
      <w:r w:rsidR="0074086C" w:rsidRPr="00095E0E">
        <w:t xml:space="preserve">housing) </w:t>
      </w:r>
      <w:r w:rsidR="004A1BFE" w:rsidRPr="00095E0E">
        <w:t>has</w:t>
      </w:r>
      <w:r w:rsidR="0074086C" w:rsidRPr="00095E0E">
        <w:t xml:space="preserve"> 75 car parking spaces </w:t>
      </w:r>
      <w:r w:rsidR="008E0444" w:rsidRPr="00095E0E">
        <w:t xml:space="preserve">provided </w:t>
      </w:r>
      <w:r w:rsidR="0074086C" w:rsidRPr="00095E0E">
        <w:t>throughout the site.</w:t>
      </w:r>
      <w:r w:rsidR="004A1BFE" w:rsidRPr="00095E0E">
        <w:t xml:space="preserve"> </w:t>
      </w:r>
    </w:p>
    <w:p w14:paraId="1B3BEE2E" w14:textId="77777777" w:rsidR="0092533D" w:rsidRPr="00095E0E" w:rsidRDefault="0092533D" w:rsidP="00D7040D">
      <w:pPr>
        <w:tabs>
          <w:tab w:val="left" w:pos="2835"/>
          <w:tab w:val="right" w:pos="8931"/>
        </w:tabs>
      </w:pPr>
    </w:p>
    <w:p w14:paraId="251C45AA" w14:textId="5A5DB99E" w:rsidR="00260F13" w:rsidRPr="00095E0E" w:rsidRDefault="00E27025" w:rsidP="00D7040D">
      <w:pPr>
        <w:tabs>
          <w:tab w:val="left" w:pos="2835"/>
          <w:tab w:val="right" w:pos="8931"/>
        </w:tabs>
      </w:pPr>
      <w:r w:rsidRPr="00095E0E">
        <w:t xml:space="preserve">Council’s DCP does not identify a parking rate for the gym and vet. The DCP states that for large developments </w:t>
      </w:r>
      <w:r w:rsidR="00E50341" w:rsidRPr="00095E0E">
        <w:t xml:space="preserve">parking requirements should be supported by a </w:t>
      </w:r>
      <w:r w:rsidR="00206A4D" w:rsidRPr="00095E0E">
        <w:t>traffic and parking assessment. T</w:t>
      </w:r>
      <w:r w:rsidR="00733BBC" w:rsidRPr="00095E0E">
        <w:t xml:space="preserve">he </w:t>
      </w:r>
      <w:r w:rsidR="00025D4C">
        <w:t>T</w:t>
      </w:r>
      <w:r w:rsidR="00733BBC" w:rsidRPr="00095E0E">
        <w:t xml:space="preserve">raffic and </w:t>
      </w:r>
      <w:r w:rsidR="007A7D17" w:rsidRPr="00095E0E">
        <w:t>Parking Assessment submitted with the application</w:t>
      </w:r>
      <w:r w:rsidR="00206A4D" w:rsidRPr="00095E0E">
        <w:t xml:space="preserve"> identifies that </w:t>
      </w:r>
      <w:r w:rsidR="00FB10ED" w:rsidRPr="00095E0E">
        <w:t>the parking provided for the gym and vet, and with multiple uses on the s</w:t>
      </w:r>
      <w:r w:rsidR="00AF44A1" w:rsidRPr="00095E0E">
        <w:t>i</w:t>
      </w:r>
      <w:r w:rsidR="00FB10ED" w:rsidRPr="00095E0E">
        <w:t>te</w:t>
      </w:r>
      <w:r w:rsidR="00AF44A1" w:rsidRPr="00095E0E">
        <w:t xml:space="preserve"> that the provision of 14</w:t>
      </w:r>
      <w:r w:rsidR="004F3D0C" w:rsidRPr="00095E0E">
        <w:t>6</w:t>
      </w:r>
      <w:r w:rsidR="00AF44A1" w:rsidRPr="00095E0E">
        <w:t xml:space="preserve"> car space, including 7 accessible spaces, is </w:t>
      </w:r>
      <w:r w:rsidR="00E24050" w:rsidRPr="00095E0E">
        <w:t>adequate.</w:t>
      </w:r>
      <w:r w:rsidR="00CF01F2" w:rsidRPr="00095E0E">
        <w:t xml:space="preserve"> </w:t>
      </w:r>
    </w:p>
    <w:p w14:paraId="6CD3DDE4" w14:textId="77777777" w:rsidR="00E24050" w:rsidRPr="00095E0E" w:rsidRDefault="00E24050" w:rsidP="00D7040D">
      <w:pPr>
        <w:tabs>
          <w:tab w:val="left" w:pos="2835"/>
          <w:tab w:val="right" w:pos="8931"/>
        </w:tabs>
      </w:pPr>
    </w:p>
    <w:p w14:paraId="663D0977" w14:textId="1DCBE5EC" w:rsidR="006A5380" w:rsidRPr="00095E0E" w:rsidRDefault="00245DD4" w:rsidP="00D7040D">
      <w:pPr>
        <w:tabs>
          <w:tab w:val="left" w:pos="0"/>
          <w:tab w:val="right" w:pos="8931"/>
        </w:tabs>
        <w:jc w:val="both"/>
      </w:pPr>
      <w:r w:rsidRPr="00095E0E">
        <w:t>A con</w:t>
      </w:r>
      <w:r w:rsidR="009651F3" w:rsidRPr="00095E0E">
        <w:t xml:space="preserve">dition of consent requires the </w:t>
      </w:r>
      <w:r w:rsidR="002E6347" w:rsidRPr="00095E0E">
        <w:t xml:space="preserve">preparation of a </w:t>
      </w:r>
      <w:r w:rsidR="003676CF" w:rsidRPr="00095E0E">
        <w:t>Plan of Management for the site including car parking allocation/control</w:t>
      </w:r>
      <w:r w:rsidR="00D042F0" w:rsidRPr="00095E0E">
        <w:t xml:space="preserve">. </w:t>
      </w:r>
      <w:r w:rsidR="00991E31" w:rsidRPr="00095E0E">
        <w:t>(Refer new condition 2.17)</w:t>
      </w:r>
    </w:p>
    <w:p w14:paraId="1F13F626" w14:textId="77777777" w:rsidR="006A5380" w:rsidRPr="00095E0E" w:rsidRDefault="006A5380" w:rsidP="00025D4C">
      <w:pPr>
        <w:tabs>
          <w:tab w:val="left" w:pos="2835"/>
          <w:tab w:val="right" w:pos="8931"/>
        </w:tabs>
        <w:jc w:val="both"/>
        <w:rPr>
          <w:b/>
          <w:bCs/>
        </w:rPr>
      </w:pPr>
    </w:p>
    <w:p w14:paraId="20FA4938" w14:textId="7473F1E6" w:rsidR="00260F13" w:rsidRPr="00095E0E" w:rsidRDefault="00260F13" w:rsidP="00260F13">
      <w:pPr>
        <w:tabs>
          <w:tab w:val="left" w:pos="2835"/>
          <w:tab w:val="right" w:pos="8931"/>
        </w:tabs>
        <w:ind w:left="2835" w:hanging="2835"/>
        <w:jc w:val="both"/>
        <w:rPr>
          <w:b/>
          <w:bCs/>
        </w:rPr>
      </w:pPr>
      <w:r w:rsidRPr="00095E0E">
        <w:rPr>
          <w:b/>
          <w:bCs/>
        </w:rPr>
        <w:t>5. A Plan of management for the site.</w:t>
      </w:r>
    </w:p>
    <w:p w14:paraId="2057EEE0" w14:textId="77777777" w:rsidR="00260F13" w:rsidRPr="00095E0E" w:rsidRDefault="00260F13" w:rsidP="00260F13">
      <w:pPr>
        <w:tabs>
          <w:tab w:val="left" w:pos="2835"/>
          <w:tab w:val="right" w:pos="8931"/>
        </w:tabs>
        <w:ind w:left="2835" w:hanging="2835"/>
        <w:jc w:val="both"/>
        <w:rPr>
          <w:b/>
          <w:bCs/>
        </w:rPr>
      </w:pPr>
    </w:p>
    <w:p w14:paraId="3DC24D1D" w14:textId="1C560A0F" w:rsidR="00260F13" w:rsidRPr="00095E0E" w:rsidRDefault="00276925" w:rsidP="00260F13">
      <w:pPr>
        <w:tabs>
          <w:tab w:val="left" w:pos="2835"/>
          <w:tab w:val="right" w:pos="8931"/>
        </w:tabs>
        <w:ind w:left="2835" w:hanging="2835"/>
        <w:jc w:val="both"/>
      </w:pPr>
      <w:r w:rsidRPr="00095E0E">
        <w:t xml:space="preserve">A condition of consent has been added. (Refer </w:t>
      </w:r>
      <w:r w:rsidR="00991E31" w:rsidRPr="00095E0E">
        <w:t xml:space="preserve">new </w:t>
      </w:r>
      <w:r w:rsidRPr="00095E0E">
        <w:t xml:space="preserve">condition </w:t>
      </w:r>
      <w:r w:rsidR="00774D2D" w:rsidRPr="00095E0E">
        <w:t>2.17</w:t>
      </w:r>
      <w:r w:rsidRPr="00095E0E">
        <w:t>)</w:t>
      </w:r>
    </w:p>
    <w:p w14:paraId="56190A89" w14:textId="77777777" w:rsidR="00077E27" w:rsidRPr="00095E0E" w:rsidRDefault="00077E27" w:rsidP="00025D4C">
      <w:pPr>
        <w:tabs>
          <w:tab w:val="left" w:pos="2835"/>
          <w:tab w:val="right" w:pos="8931"/>
        </w:tabs>
        <w:jc w:val="both"/>
        <w:rPr>
          <w:b/>
          <w:bCs/>
        </w:rPr>
      </w:pPr>
    </w:p>
    <w:p w14:paraId="3CD7BA31" w14:textId="7908E7FC" w:rsidR="00260F13" w:rsidRPr="00095E0E" w:rsidRDefault="00260F13" w:rsidP="00D7040D">
      <w:pPr>
        <w:tabs>
          <w:tab w:val="left" w:pos="0"/>
          <w:tab w:val="right" w:pos="8931"/>
        </w:tabs>
        <w:ind w:left="426" w:hanging="426"/>
        <w:jc w:val="both"/>
        <w:rPr>
          <w:b/>
          <w:bCs/>
        </w:rPr>
      </w:pPr>
      <w:r w:rsidRPr="00095E0E">
        <w:rPr>
          <w:b/>
          <w:bCs/>
        </w:rPr>
        <w:t xml:space="preserve">6.  </w:t>
      </w:r>
      <w:r w:rsidR="00631A11" w:rsidRPr="00095E0E">
        <w:rPr>
          <w:b/>
          <w:bCs/>
        </w:rPr>
        <w:t>Child Care Centre</w:t>
      </w:r>
      <w:r w:rsidR="00810EDF">
        <w:rPr>
          <w:b/>
          <w:bCs/>
        </w:rPr>
        <w:t xml:space="preserve"> Assessment</w:t>
      </w:r>
      <w:r w:rsidR="00483A7D" w:rsidRPr="00095E0E">
        <w:rPr>
          <w:b/>
          <w:bCs/>
        </w:rPr>
        <w:t>.</w:t>
      </w:r>
      <w:r w:rsidR="006C1AD3" w:rsidRPr="00095E0E">
        <w:rPr>
          <w:b/>
          <w:bCs/>
        </w:rPr>
        <w:t xml:space="preserve"> </w:t>
      </w:r>
      <w:r w:rsidRPr="00095E0E">
        <w:rPr>
          <w:b/>
          <w:bCs/>
        </w:rPr>
        <w:t>Conditions of consent to mitigate likely future noise impacts</w:t>
      </w:r>
      <w:r w:rsidR="00D7040D" w:rsidRPr="00095E0E">
        <w:rPr>
          <w:b/>
          <w:bCs/>
        </w:rPr>
        <w:t xml:space="preserve"> </w:t>
      </w:r>
      <w:r w:rsidR="00631A11" w:rsidRPr="00095E0E">
        <w:rPr>
          <w:b/>
          <w:bCs/>
        </w:rPr>
        <w:t>and compliance with Guidelines</w:t>
      </w:r>
      <w:r w:rsidRPr="00095E0E">
        <w:rPr>
          <w:b/>
          <w:bCs/>
        </w:rPr>
        <w:t>.</w:t>
      </w:r>
    </w:p>
    <w:p w14:paraId="38263F68" w14:textId="77777777" w:rsidR="00260F13" w:rsidRPr="00095E0E" w:rsidRDefault="00260F13" w:rsidP="00260F13">
      <w:pPr>
        <w:tabs>
          <w:tab w:val="left" w:pos="2835"/>
          <w:tab w:val="right" w:pos="8931"/>
        </w:tabs>
        <w:ind w:left="2835" w:hanging="2835"/>
        <w:jc w:val="both"/>
        <w:rPr>
          <w:b/>
          <w:bCs/>
        </w:rPr>
      </w:pPr>
    </w:p>
    <w:p w14:paraId="0015F418" w14:textId="7AECDBA7" w:rsidR="00260F13" w:rsidRPr="00095E0E" w:rsidRDefault="00810EDF" w:rsidP="00D7040D">
      <w:pPr>
        <w:tabs>
          <w:tab w:val="right" w:pos="8931"/>
        </w:tabs>
        <w:jc w:val="both"/>
      </w:pPr>
      <w:r>
        <w:t xml:space="preserve">The applicable was assessed against the provisions of </w:t>
      </w:r>
      <w:r w:rsidRPr="00095E0E">
        <w:rPr>
          <w:i/>
          <w:iCs/>
          <w:lang w:val="en-US"/>
        </w:rPr>
        <w:t>State Environmental Planning Policy (Educational Establishments and Child Care Facilities) 2017</w:t>
      </w:r>
      <w:r>
        <w:rPr>
          <w:i/>
          <w:iCs/>
          <w:lang w:val="en-US"/>
        </w:rPr>
        <w:t xml:space="preserve"> </w:t>
      </w:r>
      <w:r w:rsidRPr="00640DF8">
        <w:rPr>
          <w:lang w:val="en-US"/>
        </w:rPr>
        <w:t>and Gosford DCP 2013</w:t>
      </w:r>
      <w:r w:rsidR="00F27D45" w:rsidRPr="00640DF8">
        <w:rPr>
          <w:lang w:val="en-US"/>
        </w:rPr>
        <w:t xml:space="preserve"> and is considered to</w:t>
      </w:r>
      <w:r w:rsidR="00640DF8" w:rsidRPr="00640DF8">
        <w:rPr>
          <w:lang w:val="en-US"/>
        </w:rPr>
        <w:t xml:space="preserve"> satisfy the requirements by Council’s staff.</w:t>
      </w:r>
      <w:r w:rsidRPr="00640DF8">
        <w:rPr>
          <w:lang w:val="en-US"/>
        </w:rPr>
        <w:t xml:space="preserve"> Conditions have been imposed to require compliance with the relevant controls and policies including noise </w:t>
      </w:r>
      <w:r w:rsidR="009154EF">
        <w:rPr>
          <w:lang w:val="en-US"/>
        </w:rPr>
        <w:t>control/impact</w:t>
      </w:r>
      <w:r>
        <w:rPr>
          <w:i/>
          <w:iCs/>
          <w:lang w:val="en-US"/>
        </w:rPr>
        <w:t xml:space="preserve">. </w:t>
      </w:r>
      <w:r w:rsidR="00483A7D" w:rsidRPr="00095E0E">
        <w:t xml:space="preserve">See </w:t>
      </w:r>
      <w:r w:rsidR="00EA18E3" w:rsidRPr="00095E0E">
        <w:t xml:space="preserve">existing </w:t>
      </w:r>
      <w:r w:rsidR="00483A7D" w:rsidRPr="00095E0E">
        <w:t>conditions 5.19 and 5.20</w:t>
      </w:r>
      <w:r w:rsidR="00EA18E3" w:rsidRPr="00095E0E">
        <w:t xml:space="preserve"> and a</w:t>
      </w:r>
      <w:r w:rsidR="00733E29" w:rsidRPr="00095E0E">
        <w:t>dditional conditions</w:t>
      </w:r>
      <w:r w:rsidR="00EA18E3" w:rsidRPr="00095E0E">
        <w:t>.</w:t>
      </w:r>
      <w:r w:rsidR="00733E29" w:rsidRPr="00095E0E">
        <w:t xml:space="preserve"> (Refer </w:t>
      </w:r>
      <w:r w:rsidR="00774D2D" w:rsidRPr="00095E0E">
        <w:t xml:space="preserve">new </w:t>
      </w:r>
      <w:r w:rsidR="00733E29" w:rsidRPr="00095E0E">
        <w:t xml:space="preserve">conditions </w:t>
      </w:r>
      <w:r w:rsidR="001721F1" w:rsidRPr="00095E0E">
        <w:t>2.16, 4.30, 5.23 and amended condition 6.11)</w:t>
      </w:r>
    </w:p>
    <w:p w14:paraId="7A727E46" w14:textId="77777777" w:rsidR="00077E27" w:rsidRPr="00095E0E" w:rsidRDefault="00077E27" w:rsidP="00025D4C">
      <w:pPr>
        <w:tabs>
          <w:tab w:val="left" w:pos="2835"/>
          <w:tab w:val="right" w:pos="8931"/>
        </w:tabs>
        <w:jc w:val="both"/>
        <w:rPr>
          <w:b/>
          <w:bCs/>
        </w:rPr>
      </w:pPr>
    </w:p>
    <w:p w14:paraId="3B0EC344" w14:textId="19B61C90" w:rsidR="00260F13" w:rsidRPr="00095E0E" w:rsidRDefault="00260F13" w:rsidP="00260F13">
      <w:pPr>
        <w:tabs>
          <w:tab w:val="left" w:pos="2835"/>
          <w:tab w:val="right" w:pos="8931"/>
        </w:tabs>
        <w:ind w:left="2835" w:hanging="2835"/>
        <w:jc w:val="both"/>
        <w:rPr>
          <w:b/>
          <w:bCs/>
        </w:rPr>
      </w:pPr>
      <w:r w:rsidRPr="00095E0E">
        <w:rPr>
          <w:b/>
          <w:bCs/>
        </w:rPr>
        <w:t>7. Conditions of consent identifying approved uses.</w:t>
      </w:r>
    </w:p>
    <w:p w14:paraId="334FF609" w14:textId="77777777" w:rsidR="00260F13" w:rsidRPr="00095E0E" w:rsidRDefault="00260F13" w:rsidP="00260F13">
      <w:pPr>
        <w:tabs>
          <w:tab w:val="left" w:pos="2835"/>
          <w:tab w:val="right" w:pos="8931"/>
        </w:tabs>
        <w:ind w:left="2835" w:hanging="2835"/>
        <w:jc w:val="both"/>
        <w:rPr>
          <w:b/>
          <w:bCs/>
        </w:rPr>
      </w:pPr>
    </w:p>
    <w:p w14:paraId="6679B91E" w14:textId="1B178940" w:rsidR="00260F13" w:rsidRPr="00095E0E" w:rsidRDefault="000E4600" w:rsidP="00D7040D">
      <w:pPr>
        <w:tabs>
          <w:tab w:val="right" w:pos="8931"/>
        </w:tabs>
        <w:jc w:val="both"/>
      </w:pPr>
      <w:r w:rsidRPr="00095E0E">
        <w:t xml:space="preserve">The </w:t>
      </w:r>
      <w:r w:rsidR="00F774EF" w:rsidRPr="00095E0E">
        <w:t>d</w:t>
      </w:r>
      <w:r w:rsidRPr="00095E0E">
        <w:t>escription</w:t>
      </w:r>
      <w:r w:rsidR="00F774EF" w:rsidRPr="00095E0E">
        <w:t xml:space="preserve"> and conditions</w:t>
      </w:r>
      <w:r w:rsidRPr="00095E0E">
        <w:t xml:space="preserve"> ha</w:t>
      </w:r>
      <w:r w:rsidR="009501BD" w:rsidRPr="00095E0E">
        <w:t>ve</w:t>
      </w:r>
      <w:r w:rsidRPr="00095E0E">
        <w:t xml:space="preserve"> been amended to identify the proposed</w:t>
      </w:r>
      <w:r w:rsidR="009501BD" w:rsidRPr="00095E0E">
        <w:t xml:space="preserve"> individual</w:t>
      </w:r>
      <w:r w:rsidRPr="00095E0E">
        <w:t xml:space="preserve"> uses.</w:t>
      </w:r>
      <w:r w:rsidR="007B10FC" w:rsidRPr="00095E0E">
        <w:t xml:space="preserve"> (Refer</w:t>
      </w:r>
      <w:r w:rsidR="00C92AAD" w:rsidRPr="00095E0E">
        <w:t xml:space="preserve"> amended</w:t>
      </w:r>
      <w:r w:rsidR="007B10FC" w:rsidRPr="00095E0E">
        <w:t xml:space="preserve"> recommendation and </w:t>
      </w:r>
      <w:r w:rsidR="00C92AAD" w:rsidRPr="00095E0E">
        <w:t xml:space="preserve">new </w:t>
      </w:r>
      <w:r w:rsidR="007B10FC" w:rsidRPr="00095E0E">
        <w:t xml:space="preserve">condition </w:t>
      </w:r>
      <w:r w:rsidR="00C92AAD" w:rsidRPr="00095E0E">
        <w:t>1.4</w:t>
      </w:r>
      <w:r w:rsidR="007B10FC" w:rsidRPr="00095E0E">
        <w:t>)</w:t>
      </w:r>
    </w:p>
    <w:p w14:paraId="1D658152" w14:textId="77777777" w:rsidR="00077E27" w:rsidRPr="00095E0E" w:rsidRDefault="00077E27" w:rsidP="00025D4C">
      <w:pPr>
        <w:tabs>
          <w:tab w:val="left" w:pos="2835"/>
          <w:tab w:val="right" w:pos="8931"/>
        </w:tabs>
        <w:jc w:val="both"/>
        <w:rPr>
          <w:b/>
          <w:bCs/>
        </w:rPr>
      </w:pPr>
    </w:p>
    <w:p w14:paraId="4065DCE6" w14:textId="15634BF4" w:rsidR="00260F13" w:rsidRPr="00095E0E" w:rsidRDefault="00260F13" w:rsidP="00260F13">
      <w:pPr>
        <w:tabs>
          <w:tab w:val="left" w:pos="2835"/>
          <w:tab w:val="right" w:pos="8931"/>
        </w:tabs>
        <w:ind w:left="2835" w:hanging="2835"/>
        <w:jc w:val="both"/>
        <w:rPr>
          <w:b/>
          <w:bCs/>
        </w:rPr>
      </w:pPr>
      <w:r w:rsidRPr="00095E0E">
        <w:rPr>
          <w:b/>
          <w:bCs/>
        </w:rPr>
        <w:t>8. Evacuation plan for child-care centre.</w:t>
      </w:r>
    </w:p>
    <w:p w14:paraId="62A3E42B" w14:textId="77777777" w:rsidR="00260F13" w:rsidRPr="00095E0E" w:rsidRDefault="00260F13" w:rsidP="00260F13">
      <w:pPr>
        <w:tabs>
          <w:tab w:val="left" w:pos="2835"/>
          <w:tab w:val="right" w:pos="8931"/>
        </w:tabs>
        <w:ind w:left="2835" w:hanging="2835"/>
        <w:jc w:val="both"/>
        <w:rPr>
          <w:b/>
          <w:bCs/>
        </w:rPr>
      </w:pPr>
    </w:p>
    <w:p w14:paraId="5F3021EA" w14:textId="4B94D5E9" w:rsidR="00260F13" w:rsidRPr="00095E0E" w:rsidRDefault="004A259A" w:rsidP="00D7040D">
      <w:pPr>
        <w:tabs>
          <w:tab w:val="right" w:pos="8931"/>
        </w:tabs>
        <w:jc w:val="both"/>
      </w:pPr>
      <w:r w:rsidRPr="00095E0E">
        <w:t xml:space="preserve">A condition of consent has been added to require an evacuation plan. (Refer </w:t>
      </w:r>
      <w:r w:rsidR="00C92AAD" w:rsidRPr="00095E0E">
        <w:t xml:space="preserve">new </w:t>
      </w:r>
      <w:r w:rsidRPr="00095E0E">
        <w:t>Condition</w:t>
      </w:r>
      <w:r w:rsidR="002D0984" w:rsidRPr="00095E0E">
        <w:t xml:space="preserve"> 2.18)</w:t>
      </w:r>
      <w:r w:rsidRPr="00095E0E">
        <w:t xml:space="preserve"> </w:t>
      </w:r>
    </w:p>
    <w:p w14:paraId="6F1DB80D" w14:textId="77777777" w:rsidR="00077E27" w:rsidRPr="00095E0E" w:rsidRDefault="00077E27" w:rsidP="00025D4C">
      <w:pPr>
        <w:tabs>
          <w:tab w:val="left" w:pos="2835"/>
          <w:tab w:val="right" w:pos="8931"/>
        </w:tabs>
        <w:jc w:val="both"/>
        <w:rPr>
          <w:b/>
          <w:bCs/>
        </w:rPr>
      </w:pPr>
    </w:p>
    <w:p w14:paraId="3DDBD941" w14:textId="5A1EEAAC" w:rsidR="0055360A" w:rsidRPr="00095E0E" w:rsidRDefault="0055360A" w:rsidP="00260F13">
      <w:pPr>
        <w:tabs>
          <w:tab w:val="left" w:pos="2835"/>
          <w:tab w:val="right" w:pos="8931"/>
        </w:tabs>
        <w:ind w:left="2835" w:hanging="2835"/>
        <w:jc w:val="both"/>
        <w:rPr>
          <w:b/>
          <w:bCs/>
        </w:rPr>
      </w:pPr>
      <w:r w:rsidRPr="00095E0E">
        <w:rPr>
          <w:b/>
          <w:bCs/>
        </w:rPr>
        <w:t>9. Relevant lighting standards</w:t>
      </w:r>
    </w:p>
    <w:p w14:paraId="0D6ADF3E" w14:textId="58031740" w:rsidR="002B1232" w:rsidRPr="00095E0E" w:rsidRDefault="002B1232" w:rsidP="00260F13">
      <w:pPr>
        <w:tabs>
          <w:tab w:val="left" w:pos="2835"/>
          <w:tab w:val="right" w:pos="8931"/>
        </w:tabs>
        <w:ind w:left="2835" w:hanging="2835"/>
        <w:jc w:val="both"/>
        <w:rPr>
          <w:b/>
          <w:bCs/>
        </w:rPr>
      </w:pPr>
    </w:p>
    <w:p w14:paraId="099FE844" w14:textId="2E51C5B8" w:rsidR="002B1232" w:rsidRPr="00095E0E" w:rsidRDefault="002B1232" w:rsidP="00D7040D">
      <w:pPr>
        <w:tabs>
          <w:tab w:val="left" w:pos="0"/>
          <w:tab w:val="right" w:pos="8931"/>
        </w:tabs>
      </w:pPr>
      <w:r w:rsidRPr="00095E0E">
        <w:t xml:space="preserve">The relevant standard </w:t>
      </w:r>
      <w:r w:rsidR="006B0C0C" w:rsidRPr="00095E0E">
        <w:t xml:space="preserve">for control of outdoor lighting on adjoining sites </w:t>
      </w:r>
      <w:r w:rsidR="00876C33" w:rsidRPr="00095E0E">
        <w:t>is AS</w:t>
      </w:r>
      <w:r w:rsidR="00164EB3" w:rsidRPr="00095E0E">
        <w:t xml:space="preserve"> 4282:</w:t>
      </w:r>
      <w:r w:rsidR="004C2EF9" w:rsidRPr="00095E0E">
        <w:t>1997</w:t>
      </w:r>
      <w:r w:rsidR="00164EB3" w:rsidRPr="00095E0E">
        <w:t xml:space="preserve"> Control of </w:t>
      </w:r>
      <w:r w:rsidR="003B157F" w:rsidRPr="00095E0E">
        <w:t xml:space="preserve">the obtrusive effects of outdoor </w:t>
      </w:r>
      <w:proofErr w:type="gramStart"/>
      <w:r w:rsidR="003B157F" w:rsidRPr="00095E0E">
        <w:t>lighting.(</w:t>
      </w:r>
      <w:proofErr w:type="gramEnd"/>
      <w:r w:rsidR="003B157F" w:rsidRPr="00095E0E">
        <w:t xml:space="preserve">Refer </w:t>
      </w:r>
      <w:r w:rsidR="00E803BE" w:rsidRPr="00095E0E">
        <w:t xml:space="preserve">amended </w:t>
      </w:r>
      <w:r w:rsidR="003B157F" w:rsidRPr="00095E0E">
        <w:t xml:space="preserve">condition </w:t>
      </w:r>
      <w:r w:rsidR="00E803BE" w:rsidRPr="00095E0E">
        <w:t>6.8)</w:t>
      </w:r>
      <w:r w:rsidRPr="00095E0E">
        <w:t xml:space="preserve"> </w:t>
      </w:r>
    </w:p>
    <w:p w14:paraId="59E07100" w14:textId="77777777" w:rsidR="0055360A" w:rsidRPr="00095E0E" w:rsidRDefault="0055360A" w:rsidP="00025D4C">
      <w:pPr>
        <w:tabs>
          <w:tab w:val="left" w:pos="2835"/>
          <w:tab w:val="right" w:pos="8931"/>
        </w:tabs>
        <w:jc w:val="both"/>
        <w:rPr>
          <w:b/>
          <w:bCs/>
        </w:rPr>
      </w:pPr>
    </w:p>
    <w:p w14:paraId="1ED82B30" w14:textId="1C6C180D" w:rsidR="00260F13" w:rsidRPr="00095E0E" w:rsidRDefault="00260F13" w:rsidP="00260F13">
      <w:pPr>
        <w:tabs>
          <w:tab w:val="left" w:pos="2835"/>
          <w:tab w:val="right" w:pos="8931"/>
        </w:tabs>
        <w:ind w:left="2835" w:hanging="2835"/>
        <w:jc w:val="both"/>
        <w:rPr>
          <w:b/>
          <w:bCs/>
        </w:rPr>
      </w:pPr>
      <w:r w:rsidRPr="00095E0E">
        <w:rPr>
          <w:b/>
          <w:bCs/>
        </w:rPr>
        <w:t>9. Applicant’s submission on draft conditions</w:t>
      </w:r>
      <w:r w:rsidR="00676478" w:rsidRPr="00095E0E">
        <w:rPr>
          <w:b/>
          <w:bCs/>
        </w:rPr>
        <w:t xml:space="preserve"> (Refer attachment 2)</w:t>
      </w:r>
    </w:p>
    <w:p w14:paraId="2538F444" w14:textId="7141E8C7" w:rsidR="00260F13" w:rsidRPr="00095E0E" w:rsidRDefault="00260F13" w:rsidP="00763690">
      <w:pPr>
        <w:pStyle w:val="NoSpacing"/>
        <w:rPr>
          <w:rFonts w:ascii="Arial" w:hAnsi="Arial" w:cs="Arial"/>
          <w:szCs w:val="22"/>
        </w:rPr>
      </w:pPr>
    </w:p>
    <w:p w14:paraId="3B051D6E" w14:textId="3A61C5B6" w:rsidR="00CF3371" w:rsidRPr="00095E0E" w:rsidRDefault="00CF3371" w:rsidP="00CF3371">
      <w:pPr>
        <w:pStyle w:val="NoSpacing"/>
        <w:rPr>
          <w:rFonts w:ascii="Arial" w:hAnsi="Arial" w:cs="Arial"/>
          <w:szCs w:val="22"/>
        </w:rPr>
      </w:pPr>
      <w:r w:rsidRPr="00095E0E">
        <w:rPr>
          <w:rFonts w:ascii="Arial" w:hAnsi="Arial" w:cs="Arial"/>
          <w:szCs w:val="22"/>
        </w:rPr>
        <w:lastRenderedPageBreak/>
        <w:t>The applicant has requested amendments to conditions 2.4,2</w:t>
      </w:r>
      <w:r w:rsidR="00523516" w:rsidRPr="00095E0E">
        <w:rPr>
          <w:rFonts w:ascii="Arial" w:hAnsi="Arial" w:cs="Arial"/>
          <w:szCs w:val="22"/>
        </w:rPr>
        <w:t>.</w:t>
      </w:r>
      <w:r w:rsidRPr="00095E0E">
        <w:rPr>
          <w:rFonts w:ascii="Arial" w:hAnsi="Arial" w:cs="Arial"/>
          <w:szCs w:val="22"/>
        </w:rPr>
        <w:t>7, 2.8, 2.9, 2.12, 2.14, 3.6, and a new condition 5.13.</w:t>
      </w:r>
    </w:p>
    <w:p w14:paraId="23B7DB4A" w14:textId="5F647262" w:rsidR="00A459D1" w:rsidRPr="00095E0E" w:rsidRDefault="00A459D1" w:rsidP="00763690">
      <w:pPr>
        <w:pStyle w:val="NoSpacing"/>
        <w:rPr>
          <w:rFonts w:ascii="Arial" w:hAnsi="Arial" w:cs="Arial"/>
          <w:szCs w:val="22"/>
        </w:rPr>
      </w:pPr>
    </w:p>
    <w:p w14:paraId="0F48A842" w14:textId="6ACD85D9" w:rsidR="006C7157" w:rsidRPr="00095E0E" w:rsidRDefault="00676478" w:rsidP="00763690">
      <w:pPr>
        <w:pStyle w:val="NoSpacing"/>
        <w:rPr>
          <w:rFonts w:ascii="Arial" w:hAnsi="Arial" w:cs="Arial"/>
          <w:b/>
          <w:bCs/>
          <w:szCs w:val="22"/>
        </w:rPr>
      </w:pPr>
      <w:r w:rsidRPr="00095E0E">
        <w:rPr>
          <w:rFonts w:ascii="Arial" w:hAnsi="Arial" w:cs="Arial"/>
          <w:b/>
          <w:bCs/>
          <w:szCs w:val="22"/>
        </w:rPr>
        <w:t>Condition 2.4.</w:t>
      </w:r>
    </w:p>
    <w:p w14:paraId="4B7A3829" w14:textId="2AC96B1E" w:rsidR="006C7157" w:rsidRPr="00095E0E" w:rsidRDefault="006C7157" w:rsidP="00763690">
      <w:pPr>
        <w:pStyle w:val="NoSpacing"/>
        <w:rPr>
          <w:rFonts w:ascii="Arial" w:hAnsi="Arial" w:cs="Arial"/>
          <w:b/>
          <w:bCs/>
          <w:szCs w:val="22"/>
        </w:rPr>
      </w:pPr>
    </w:p>
    <w:p w14:paraId="05F1FAF2" w14:textId="77777777" w:rsidR="00186D3C" w:rsidRPr="00095E0E" w:rsidRDefault="00186D3C" w:rsidP="00095E0E">
      <w:pPr>
        <w:ind w:left="720"/>
        <w:rPr>
          <w:b/>
          <w:color w:val="00B050"/>
        </w:rPr>
      </w:pPr>
      <w:r w:rsidRPr="00095E0E">
        <w:t>Obtain a Section 68 Local Government Act Works Approval for Stormwater Drainage works by submitting an application to Council for a ‘Section 68 Local Government Act Works Approval – stormwater drainage’ for storm water drainage works connecting to or within Council’s storm water system using a</w:t>
      </w:r>
      <w:r w:rsidRPr="00095E0E">
        <w:rPr>
          <w:i/>
        </w:rPr>
        <w:t>n Application for Subdivision Works Certificate or Construction Certificate, Roads Act Works Approval and other Development related Civil Works</w:t>
      </w:r>
      <w:r w:rsidRPr="00095E0E">
        <w:t xml:space="preserve"> form.</w:t>
      </w:r>
    </w:p>
    <w:p w14:paraId="2F34D41B" w14:textId="77777777" w:rsidR="00186D3C" w:rsidRPr="00095E0E" w:rsidRDefault="00186D3C" w:rsidP="00095E0E">
      <w:pPr>
        <w:ind w:left="720"/>
      </w:pPr>
    </w:p>
    <w:p w14:paraId="18B9E082" w14:textId="77777777" w:rsidR="00186D3C" w:rsidRPr="00095E0E" w:rsidRDefault="00186D3C" w:rsidP="00095E0E">
      <w:pPr>
        <w:ind w:left="720"/>
      </w:pPr>
      <w:r w:rsidRPr="00095E0E">
        <w:t xml:space="preserve">The application is to be accompanied by detailed design drawings, reports and other documentation prepared by a suitably experienced qualified professional in accordance with Council’s </w:t>
      </w:r>
      <w:r w:rsidRPr="00095E0E">
        <w:rPr>
          <w:i/>
        </w:rPr>
        <w:t>Civil Works Specifications</w:t>
      </w:r>
      <w:r w:rsidRPr="00095E0E">
        <w:t xml:space="preserve">.  </w:t>
      </w:r>
    </w:p>
    <w:p w14:paraId="2DE6A6C1" w14:textId="77777777" w:rsidR="00186D3C" w:rsidRPr="00095E0E" w:rsidRDefault="00186D3C" w:rsidP="00095E0E">
      <w:pPr>
        <w:ind w:left="720"/>
      </w:pPr>
    </w:p>
    <w:p w14:paraId="0498178E" w14:textId="77777777" w:rsidR="00186D3C" w:rsidRPr="00095E0E" w:rsidRDefault="00186D3C" w:rsidP="00095E0E">
      <w:pPr>
        <w:ind w:left="720"/>
      </w:pPr>
      <w:r w:rsidRPr="00095E0E">
        <w:t>Fees, in accordance with Council’s Fees and Charges, will be invoiced to the applicant following lodgement of the application. Fees must be paid prior to Council commencing assessment of the application.</w:t>
      </w:r>
    </w:p>
    <w:p w14:paraId="59CC431B" w14:textId="77777777" w:rsidR="00186D3C" w:rsidRPr="00095E0E" w:rsidRDefault="00186D3C" w:rsidP="00D7040D"/>
    <w:p w14:paraId="0C373635" w14:textId="3814D16C" w:rsidR="00186D3C" w:rsidRPr="00095E0E" w:rsidRDefault="00186D3C" w:rsidP="00186D3C">
      <w:pPr>
        <w:ind w:left="567"/>
      </w:pPr>
      <w:r w:rsidRPr="00095E0E">
        <w:t>Design drawings, reports and documentation will be required to address the following works:</w:t>
      </w:r>
    </w:p>
    <w:p w14:paraId="11B2FBFF" w14:textId="77777777" w:rsidR="00095E0E" w:rsidRPr="00095E0E" w:rsidRDefault="00095E0E" w:rsidP="00186D3C">
      <w:pPr>
        <w:ind w:left="567"/>
      </w:pPr>
    </w:p>
    <w:p w14:paraId="3D274919" w14:textId="7D5F0972" w:rsidR="00186D3C" w:rsidRPr="00095E0E" w:rsidRDefault="00186D3C" w:rsidP="00186D3C">
      <w:pPr>
        <w:numPr>
          <w:ilvl w:val="0"/>
          <w:numId w:val="16"/>
        </w:numPr>
        <w:ind w:left="1134" w:hanging="567"/>
      </w:pPr>
      <w:r w:rsidRPr="00095E0E">
        <w:t>Construction of stormwater drainage within Lot 32 DP 713715 and Lot 442 DP 720696 (</w:t>
      </w:r>
      <w:proofErr w:type="spellStart"/>
      <w:r w:rsidRPr="00095E0E">
        <w:t>Condula</w:t>
      </w:r>
      <w:proofErr w:type="spellEnd"/>
      <w:r w:rsidRPr="00095E0E">
        <w:t xml:space="preserve"> Park – R2127) to connect the stormwater from the site to the required upgraded stormwater system within </w:t>
      </w:r>
      <w:proofErr w:type="spellStart"/>
      <w:r w:rsidRPr="00095E0E">
        <w:t>Perratt</w:t>
      </w:r>
      <w:proofErr w:type="spellEnd"/>
      <w:r w:rsidRPr="00095E0E">
        <w:t xml:space="preserve"> Close. The upgraded stormwater pipelines are to be the greater of either minimum twin 600mm diameter pipelines, or that required for the capacity to accommodate the 1%AEP discharges from the site. The alignment of the pipelines within </w:t>
      </w:r>
      <w:proofErr w:type="spellStart"/>
      <w:r w:rsidRPr="00095E0E">
        <w:t>Condula</w:t>
      </w:r>
      <w:proofErr w:type="spellEnd"/>
      <w:r w:rsidRPr="00095E0E">
        <w:t xml:space="preserve"> Park (R2127) must not impact the use of the playground and/or impact any trees located within this reserve. The drainage shall also ensure that any existing drainage infrastructure within </w:t>
      </w:r>
      <w:proofErr w:type="spellStart"/>
      <w:r w:rsidRPr="00095E0E">
        <w:t>Condula</w:t>
      </w:r>
      <w:proofErr w:type="spellEnd"/>
      <w:r w:rsidRPr="00095E0E">
        <w:t xml:space="preserve"> Park (R2127) that connects to Council’s drainage system in </w:t>
      </w:r>
      <w:proofErr w:type="spellStart"/>
      <w:r w:rsidRPr="00095E0E">
        <w:t>Perratt</w:t>
      </w:r>
      <w:proofErr w:type="spellEnd"/>
      <w:r w:rsidRPr="00095E0E">
        <w:t xml:space="preserve"> Close is not affected by the proposed works. </w:t>
      </w:r>
    </w:p>
    <w:p w14:paraId="41FA60B0" w14:textId="77777777" w:rsidR="00D7040D" w:rsidRPr="00095E0E" w:rsidRDefault="00D7040D" w:rsidP="00D7040D"/>
    <w:p w14:paraId="272C269D" w14:textId="77777777" w:rsidR="00186D3C" w:rsidRPr="00095E0E" w:rsidRDefault="00186D3C" w:rsidP="00186D3C">
      <w:pPr>
        <w:numPr>
          <w:ilvl w:val="0"/>
          <w:numId w:val="16"/>
        </w:numPr>
        <w:ind w:left="1134" w:hanging="567"/>
      </w:pPr>
      <w:r w:rsidRPr="00095E0E">
        <w:t>Construction of stormwater within Lot 59 DP713715 (</w:t>
      </w:r>
      <w:proofErr w:type="spellStart"/>
      <w:r w:rsidRPr="00095E0E">
        <w:t>Perratt</w:t>
      </w:r>
      <w:proofErr w:type="spellEnd"/>
      <w:r w:rsidRPr="00095E0E">
        <w:t xml:space="preserve"> Close Reserve – R2217) and Lot 46 DP702597 (</w:t>
      </w:r>
      <w:proofErr w:type="spellStart"/>
      <w:r w:rsidRPr="00095E0E">
        <w:t>Perratt</w:t>
      </w:r>
      <w:proofErr w:type="spellEnd"/>
      <w:r w:rsidRPr="00095E0E">
        <w:t xml:space="preserve"> Close Bush Reserve – R0007) to connect stormwater from the required upgraded stormwater system across </w:t>
      </w:r>
      <w:proofErr w:type="spellStart"/>
      <w:r w:rsidRPr="00095E0E">
        <w:t>Perratt</w:t>
      </w:r>
      <w:proofErr w:type="spellEnd"/>
      <w:r w:rsidRPr="00095E0E">
        <w:t xml:space="preserve"> Close to the existing watercourse / gully within Lot 46 DP702597 on the western side of </w:t>
      </w:r>
      <w:proofErr w:type="spellStart"/>
      <w:r w:rsidRPr="00095E0E">
        <w:t>Perratt</w:t>
      </w:r>
      <w:proofErr w:type="spellEnd"/>
      <w:r w:rsidRPr="00095E0E">
        <w:t xml:space="preserve"> Close. The upgraded stormwater pipelines are to be the greater of either minimum twin 600mm diameter pipelines, or that required for the capacity to accommodate the 1%AEP discharges from the site.</w:t>
      </w:r>
    </w:p>
    <w:p w14:paraId="63D22967" w14:textId="77777777" w:rsidR="00186D3C" w:rsidRPr="00095E0E" w:rsidRDefault="00186D3C" w:rsidP="00186D3C">
      <w:pPr>
        <w:ind w:left="567"/>
      </w:pPr>
    </w:p>
    <w:p w14:paraId="108B427E" w14:textId="77777777" w:rsidR="00186D3C" w:rsidRPr="00095E0E" w:rsidRDefault="00186D3C" w:rsidP="00D7040D">
      <w:pPr>
        <w:ind w:left="1134"/>
      </w:pPr>
      <w:r w:rsidRPr="00095E0E">
        <w:t xml:space="preserve">The </w:t>
      </w:r>
      <w:r w:rsidRPr="00095E0E">
        <w:rPr>
          <w:i/>
        </w:rPr>
        <w:t>Section 68 Local Government Act Works Approval – stormwater drainage</w:t>
      </w:r>
      <w:r w:rsidRPr="00095E0E">
        <w:t xml:space="preserve"> must be issued, and all conditions of that approval addressed prior to commencing any works that are the subject of the approval.</w:t>
      </w:r>
    </w:p>
    <w:p w14:paraId="0C1F18CC" w14:textId="227CA42B" w:rsidR="006C7157" w:rsidRPr="00095E0E" w:rsidRDefault="006C7157" w:rsidP="00763690">
      <w:pPr>
        <w:pStyle w:val="NoSpacing"/>
        <w:rPr>
          <w:rFonts w:ascii="Arial" w:hAnsi="Arial" w:cs="Arial"/>
          <w:b/>
          <w:bCs/>
          <w:szCs w:val="22"/>
        </w:rPr>
      </w:pPr>
    </w:p>
    <w:p w14:paraId="7C9AD098" w14:textId="2441DD00" w:rsidR="006B1BAE" w:rsidRPr="00095E0E" w:rsidRDefault="0044283D" w:rsidP="00763690">
      <w:pPr>
        <w:pStyle w:val="NoSpacing"/>
        <w:rPr>
          <w:rFonts w:ascii="Arial" w:hAnsi="Arial" w:cs="Arial"/>
          <w:szCs w:val="22"/>
          <w:u w:val="single"/>
        </w:rPr>
      </w:pPr>
      <w:r w:rsidRPr="00095E0E">
        <w:rPr>
          <w:rFonts w:ascii="Arial" w:hAnsi="Arial" w:cs="Arial"/>
          <w:szCs w:val="22"/>
          <w:u w:val="single"/>
        </w:rPr>
        <w:t>Applicant’s Submission</w:t>
      </w:r>
    </w:p>
    <w:p w14:paraId="0DC81714" w14:textId="502A1815" w:rsidR="0044283D" w:rsidRPr="00095E0E" w:rsidRDefault="0044283D" w:rsidP="00763690">
      <w:pPr>
        <w:pStyle w:val="NoSpacing"/>
        <w:rPr>
          <w:rFonts w:ascii="Arial" w:hAnsi="Arial" w:cs="Arial"/>
          <w:szCs w:val="22"/>
          <w:u w:val="single"/>
        </w:rPr>
      </w:pPr>
    </w:p>
    <w:p w14:paraId="79EAB1D8" w14:textId="49DE5E4A" w:rsidR="0044283D" w:rsidRPr="00095E0E" w:rsidRDefault="0044283D" w:rsidP="00763690">
      <w:pPr>
        <w:pStyle w:val="NoSpacing"/>
        <w:rPr>
          <w:rFonts w:ascii="Arial" w:hAnsi="Arial" w:cs="Arial"/>
          <w:szCs w:val="22"/>
        </w:rPr>
      </w:pPr>
      <w:r w:rsidRPr="00095E0E">
        <w:rPr>
          <w:rFonts w:ascii="Arial" w:hAnsi="Arial" w:cs="Arial"/>
          <w:szCs w:val="22"/>
        </w:rPr>
        <w:t xml:space="preserve">The applicant requests that this condition be </w:t>
      </w:r>
      <w:r w:rsidR="00704CFF" w:rsidRPr="00095E0E">
        <w:rPr>
          <w:rFonts w:ascii="Arial" w:hAnsi="Arial" w:cs="Arial"/>
          <w:szCs w:val="22"/>
        </w:rPr>
        <w:t xml:space="preserve">relocated to ‘Prior to the </w:t>
      </w:r>
      <w:r w:rsidR="002421FD" w:rsidRPr="00095E0E">
        <w:rPr>
          <w:rFonts w:ascii="Arial" w:hAnsi="Arial" w:cs="Arial"/>
          <w:szCs w:val="22"/>
        </w:rPr>
        <w:t>commencement of works and that the condition be amended to require</w:t>
      </w:r>
      <w:r w:rsidR="00352C0E" w:rsidRPr="00095E0E">
        <w:rPr>
          <w:rFonts w:ascii="Arial" w:hAnsi="Arial" w:cs="Arial"/>
          <w:szCs w:val="22"/>
        </w:rPr>
        <w:t xml:space="preserve"> cost sharing between Council and the applicant</w:t>
      </w:r>
      <w:r w:rsidR="00AE264C" w:rsidRPr="00095E0E">
        <w:rPr>
          <w:rFonts w:ascii="Arial" w:hAnsi="Arial" w:cs="Arial"/>
          <w:szCs w:val="22"/>
        </w:rPr>
        <w:t xml:space="preserve"> for the following reasons;</w:t>
      </w:r>
    </w:p>
    <w:p w14:paraId="72D41B5D" w14:textId="4E2AC0DC" w:rsidR="00D85CF1" w:rsidRPr="00095E0E" w:rsidRDefault="00D85CF1" w:rsidP="00763690">
      <w:pPr>
        <w:pStyle w:val="NoSpacing"/>
        <w:rPr>
          <w:rFonts w:ascii="Arial" w:hAnsi="Arial" w:cs="Arial"/>
          <w:szCs w:val="22"/>
        </w:rPr>
      </w:pPr>
    </w:p>
    <w:p w14:paraId="1C75C01A" w14:textId="77777777" w:rsidR="00C97F80" w:rsidRPr="00095E0E" w:rsidRDefault="00C97F80" w:rsidP="00095E0E">
      <w:pPr>
        <w:pStyle w:val="Tablefont"/>
        <w:spacing w:after="120"/>
        <w:ind w:left="720"/>
        <w:rPr>
          <w:i/>
          <w:iCs/>
          <w:sz w:val="22"/>
          <w:szCs w:val="22"/>
        </w:rPr>
      </w:pPr>
      <w:r w:rsidRPr="00095E0E">
        <w:rPr>
          <w:i/>
          <w:iCs/>
          <w:sz w:val="22"/>
          <w:szCs w:val="22"/>
        </w:rPr>
        <w:t>Amendment 1:</w:t>
      </w:r>
    </w:p>
    <w:p w14:paraId="6C575A0B" w14:textId="77777777" w:rsidR="00C97F80" w:rsidRPr="00095E0E" w:rsidRDefault="00C97F80" w:rsidP="00095E0E">
      <w:pPr>
        <w:pStyle w:val="Tablefont"/>
        <w:spacing w:after="120"/>
        <w:ind w:left="720"/>
        <w:rPr>
          <w:i/>
          <w:iCs/>
          <w:sz w:val="22"/>
          <w:szCs w:val="22"/>
        </w:rPr>
      </w:pPr>
      <w:r w:rsidRPr="00095E0E">
        <w:rPr>
          <w:i/>
          <w:iCs/>
          <w:sz w:val="22"/>
          <w:szCs w:val="22"/>
        </w:rPr>
        <w:lastRenderedPageBreak/>
        <w:t xml:space="preserve">The proposed design and approval can be undertaken concurrently with the construction certificate process but need not prevent issue of it. </w:t>
      </w:r>
    </w:p>
    <w:p w14:paraId="6E264577" w14:textId="77777777" w:rsidR="00C97F80" w:rsidRPr="00095E0E" w:rsidRDefault="00C97F80" w:rsidP="00095E0E">
      <w:pPr>
        <w:pStyle w:val="Tablefont"/>
        <w:spacing w:after="120"/>
        <w:ind w:left="720"/>
        <w:rPr>
          <w:i/>
          <w:iCs/>
          <w:sz w:val="22"/>
          <w:szCs w:val="22"/>
        </w:rPr>
      </w:pPr>
      <w:r w:rsidRPr="00095E0E">
        <w:rPr>
          <w:i/>
          <w:iCs/>
          <w:sz w:val="22"/>
          <w:szCs w:val="22"/>
        </w:rPr>
        <w:t xml:space="preserve">Amendment 2: </w:t>
      </w:r>
    </w:p>
    <w:p w14:paraId="4D43CE9B" w14:textId="77777777" w:rsidR="00C97F80" w:rsidRPr="00095E0E" w:rsidRDefault="00C97F80" w:rsidP="00095E0E">
      <w:pPr>
        <w:pStyle w:val="Tablefont"/>
        <w:spacing w:after="120"/>
        <w:ind w:left="720"/>
        <w:rPr>
          <w:i/>
          <w:iCs/>
          <w:sz w:val="22"/>
          <w:szCs w:val="22"/>
        </w:rPr>
      </w:pPr>
      <w:r w:rsidRPr="00095E0E">
        <w:rPr>
          <w:i/>
          <w:iCs/>
          <w:sz w:val="22"/>
          <w:szCs w:val="22"/>
        </w:rPr>
        <w:t>The proposed condition requires extensive augmentation of Council's stormwater system. The required work would impose a significant cost burden on the applicant and is unreasonable for the following reasons.</w:t>
      </w:r>
    </w:p>
    <w:p w14:paraId="3D59EB32" w14:textId="77777777" w:rsidR="00C97F80" w:rsidRPr="00095E0E" w:rsidRDefault="00C97F80" w:rsidP="00095E0E">
      <w:pPr>
        <w:pStyle w:val="Tablefont"/>
        <w:numPr>
          <w:ilvl w:val="0"/>
          <w:numId w:val="27"/>
        </w:numPr>
        <w:spacing w:after="120"/>
        <w:ind w:left="1080"/>
        <w:rPr>
          <w:i/>
          <w:iCs/>
          <w:sz w:val="22"/>
          <w:szCs w:val="22"/>
        </w:rPr>
      </w:pPr>
      <w:proofErr w:type="spellStart"/>
      <w:r w:rsidRPr="00095E0E">
        <w:rPr>
          <w:i/>
          <w:iCs/>
          <w:sz w:val="22"/>
          <w:szCs w:val="22"/>
        </w:rPr>
        <w:t>Perratt</w:t>
      </w:r>
      <w:proofErr w:type="spellEnd"/>
      <w:r w:rsidRPr="00095E0E">
        <w:rPr>
          <w:i/>
          <w:iCs/>
          <w:sz w:val="22"/>
          <w:szCs w:val="22"/>
        </w:rPr>
        <w:t xml:space="preserve"> Close and the dwellings located within it currently result in approximately 600L/s of flow to the subject pipe crossing. The existing 450mm pipe </w:t>
      </w:r>
      <w:proofErr w:type="gramStart"/>
      <w:r w:rsidRPr="00095E0E">
        <w:rPr>
          <w:i/>
          <w:iCs/>
          <w:sz w:val="22"/>
          <w:szCs w:val="22"/>
        </w:rPr>
        <w:t>is capable of taking</w:t>
      </w:r>
      <w:proofErr w:type="gramEnd"/>
      <w:r w:rsidRPr="00095E0E">
        <w:rPr>
          <w:i/>
          <w:iCs/>
          <w:sz w:val="22"/>
          <w:szCs w:val="22"/>
        </w:rPr>
        <w:t xml:space="preserve"> 290L/s, far less than the existing resultant flows cause and as such Council’s stormwater system is undersized. </w:t>
      </w:r>
    </w:p>
    <w:p w14:paraId="3DA0C3AB" w14:textId="77777777" w:rsidR="00C97F80" w:rsidRPr="00095E0E" w:rsidRDefault="00C97F80" w:rsidP="00095E0E">
      <w:pPr>
        <w:pStyle w:val="Tablefont"/>
        <w:numPr>
          <w:ilvl w:val="0"/>
          <w:numId w:val="27"/>
        </w:numPr>
        <w:spacing w:after="120"/>
        <w:ind w:left="1080"/>
        <w:rPr>
          <w:i/>
          <w:iCs/>
          <w:sz w:val="22"/>
          <w:szCs w:val="22"/>
        </w:rPr>
      </w:pPr>
      <w:r w:rsidRPr="00095E0E">
        <w:rPr>
          <w:i/>
          <w:iCs/>
          <w:sz w:val="22"/>
          <w:szCs w:val="22"/>
        </w:rPr>
        <w:t>The proposed works will restrict flows to Council’s stormwater system by almost half by providing OSD.</w:t>
      </w:r>
    </w:p>
    <w:p w14:paraId="5B7F3D2D" w14:textId="77777777" w:rsidR="00C97F80" w:rsidRPr="00095E0E" w:rsidRDefault="00C97F80" w:rsidP="00095E0E">
      <w:pPr>
        <w:pStyle w:val="Tablefont"/>
        <w:numPr>
          <w:ilvl w:val="0"/>
          <w:numId w:val="27"/>
        </w:numPr>
        <w:spacing w:after="120"/>
        <w:ind w:left="1080"/>
        <w:rPr>
          <w:i/>
          <w:iCs/>
          <w:sz w:val="22"/>
          <w:szCs w:val="22"/>
        </w:rPr>
      </w:pPr>
      <w:r w:rsidRPr="00095E0E">
        <w:rPr>
          <w:i/>
          <w:iCs/>
          <w:sz w:val="22"/>
          <w:szCs w:val="22"/>
        </w:rPr>
        <w:t>The proposed works are providing a significant upgrade to Councils existing infrastructure</w:t>
      </w:r>
    </w:p>
    <w:p w14:paraId="3B5AE12F" w14:textId="77777777" w:rsidR="00C97F80" w:rsidRPr="00095E0E" w:rsidRDefault="00C97F80" w:rsidP="00095E0E">
      <w:pPr>
        <w:pStyle w:val="Tablefont"/>
        <w:spacing w:after="120"/>
        <w:ind w:left="720"/>
        <w:rPr>
          <w:i/>
          <w:iCs/>
          <w:sz w:val="22"/>
          <w:szCs w:val="22"/>
        </w:rPr>
      </w:pPr>
      <w:r w:rsidRPr="00095E0E">
        <w:rPr>
          <w:i/>
          <w:iCs/>
          <w:sz w:val="22"/>
          <w:szCs w:val="22"/>
        </w:rPr>
        <w:t xml:space="preserve">e, the developer would like to request that as the site and drainage upgrade are of significant value to Council, we would like to broach the topic of a 50% contribution for the upgrade of the line crossing </w:t>
      </w:r>
      <w:proofErr w:type="spellStart"/>
      <w:r w:rsidRPr="00095E0E">
        <w:rPr>
          <w:i/>
          <w:iCs/>
          <w:sz w:val="22"/>
          <w:szCs w:val="22"/>
        </w:rPr>
        <w:t>Perratt</w:t>
      </w:r>
      <w:proofErr w:type="spellEnd"/>
      <w:r w:rsidRPr="00095E0E">
        <w:rPr>
          <w:i/>
          <w:iCs/>
          <w:sz w:val="22"/>
          <w:szCs w:val="22"/>
        </w:rPr>
        <w:t xml:space="preserve"> Close.</w:t>
      </w:r>
    </w:p>
    <w:p w14:paraId="59359E59" w14:textId="62F9AA89" w:rsidR="00D85CF1" w:rsidRPr="00095E0E" w:rsidRDefault="00D85CF1" w:rsidP="00763690">
      <w:pPr>
        <w:pStyle w:val="NoSpacing"/>
        <w:rPr>
          <w:rFonts w:ascii="Arial" w:hAnsi="Arial" w:cs="Arial"/>
          <w:szCs w:val="22"/>
        </w:rPr>
      </w:pPr>
    </w:p>
    <w:p w14:paraId="1F103645" w14:textId="71E0CCB8" w:rsidR="002714E6" w:rsidRPr="00095E0E" w:rsidRDefault="002714E6" w:rsidP="00763690">
      <w:pPr>
        <w:pStyle w:val="NoSpacing"/>
        <w:rPr>
          <w:rFonts w:ascii="Arial" w:hAnsi="Arial" w:cs="Arial"/>
          <w:szCs w:val="22"/>
          <w:u w:val="single"/>
        </w:rPr>
      </w:pPr>
      <w:r w:rsidRPr="00095E0E">
        <w:rPr>
          <w:rFonts w:ascii="Arial" w:hAnsi="Arial" w:cs="Arial"/>
          <w:szCs w:val="22"/>
          <w:u w:val="single"/>
        </w:rPr>
        <w:t>Council Comment</w:t>
      </w:r>
    </w:p>
    <w:p w14:paraId="581A9292" w14:textId="0E75E241" w:rsidR="003016C0" w:rsidRPr="00095E0E" w:rsidRDefault="003016C0" w:rsidP="00763690">
      <w:pPr>
        <w:pStyle w:val="NoSpacing"/>
        <w:rPr>
          <w:rFonts w:ascii="Arial" w:hAnsi="Arial" w:cs="Arial"/>
          <w:szCs w:val="22"/>
          <w:u w:val="single"/>
        </w:rPr>
      </w:pPr>
    </w:p>
    <w:p w14:paraId="40956C28" w14:textId="30373092" w:rsidR="002F180E" w:rsidRPr="00095E0E" w:rsidRDefault="003016C0" w:rsidP="00763690">
      <w:pPr>
        <w:pStyle w:val="NoSpacing"/>
        <w:rPr>
          <w:rFonts w:ascii="Arial" w:hAnsi="Arial" w:cs="Arial"/>
          <w:szCs w:val="22"/>
        </w:rPr>
      </w:pPr>
      <w:r w:rsidRPr="00095E0E">
        <w:rPr>
          <w:rFonts w:ascii="Arial" w:hAnsi="Arial" w:cs="Arial"/>
          <w:szCs w:val="22"/>
        </w:rPr>
        <w:t xml:space="preserve">Not agreed. The works are required due to the additional impervious area and </w:t>
      </w:r>
      <w:r w:rsidR="00F15D94" w:rsidRPr="00095E0E">
        <w:rPr>
          <w:rFonts w:ascii="Arial" w:hAnsi="Arial" w:cs="Arial"/>
          <w:szCs w:val="22"/>
        </w:rPr>
        <w:t xml:space="preserve">stormwater </w:t>
      </w:r>
      <w:r w:rsidRPr="00095E0E">
        <w:rPr>
          <w:rFonts w:ascii="Arial" w:hAnsi="Arial" w:cs="Arial"/>
          <w:szCs w:val="22"/>
        </w:rPr>
        <w:t>runoff</w:t>
      </w:r>
      <w:r w:rsidR="009045D5" w:rsidRPr="00095E0E">
        <w:rPr>
          <w:rFonts w:ascii="Arial" w:hAnsi="Arial" w:cs="Arial"/>
          <w:szCs w:val="22"/>
        </w:rPr>
        <w:t xml:space="preserve"> as a result of the proposed development.</w:t>
      </w:r>
      <w:r w:rsidR="00F21E12" w:rsidRPr="00095E0E">
        <w:rPr>
          <w:rFonts w:ascii="Arial" w:hAnsi="Arial" w:cs="Arial"/>
          <w:szCs w:val="22"/>
        </w:rPr>
        <w:t xml:space="preserve"> </w:t>
      </w:r>
      <w:r w:rsidR="002C77DE" w:rsidRPr="00095E0E">
        <w:rPr>
          <w:rFonts w:ascii="Arial" w:hAnsi="Arial" w:cs="Arial"/>
          <w:szCs w:val="22"/>
        </w:rPr>
        <w:t>The proposal must mitigate downstream impacts</w:t>
      </w:r>
      <w:r w:rsidR="002F180E" w:rsidRPr="00095E0E">
        <w:rPr>
          <w:rFonts w:ascii="Arial" w:hAnsi="Arial" w:cs="Arial"/>
          <w:szCs w:val="22"/>
        </w:rPr>
        <w:t xml:space="preserve"> generated by the development.</w:t>
      </w:r>
    </w:p>
    <w:p w14:paraId="5B758AB7" w14:textId="0C1FF20C" w:rsidR="003016C0" w:rsidRPr="00095E0E" w:rsidRDefault="00F21E12" w:rsidP="00763690">
      <w:pPr>
        <w:pStyle w:val="NoSpacing"/>
        <w:rPr>
          <w:rFonts w:ascii="Arial" w:hAnsi="Arial" w:cs="Arial"/>
          <w:szCs w:val="22"/>
        </w:rPr>
      </w:pPr>
      <w:r w:rsidRPr="00095E0E">
        <w:rPr>
          <w:rFonts w:ascii="Arial" w:hAnsi="Arial" w:cs="Arial"/>
          <w:szCs w:val="22"/>
        </w:rPr>
        <w:t>The condition should be retained.</w:t>
      </w:r>
    </w:p>
    <w:p w14:paraId="1930ABA2" w14:textId="77777777" w:rsidR="006B1BAE" w:rsidRPr="00095E0E" w:rsidRDefault="006B1BAE" w:rsidP="00763690">
      <w:pPr>
        <w:pStyle w:val="NoSpacing"/>
        <w:rPr>
          <w:rFonts w:ascii="Arial" w:hAnsi="Arial" w:cs="Arial"/>
          <w:szCs w:val="22"/>
          <w:u w:val="single"/>
        </w:rPr>
      </w:pPr>
    </w:p>
    <w:p w14:paraId="511EBB9D" w14:textId="77777777" w:rsidR="009045D5" w:rsidRPr="00095E0E" w:rsidRDefault="009045D5" w:rsidP="00763690">
      <w:pPr>
        <w:pStyle w:val="NoSpacing"/>
        <w:rPr>
          <w:rFonts w:ascii="Arial" w:hAnsi="Arial" w:cs="Arial"/>
          <w:b/>
          <w:bCs/>
          <w:szCs w:val="22"/>
        </w:rPr>
      </w:pPr>
    </w:p>
    <w:p w14:paraId="38E5C9BB" w14:textId="7E74E260" w:rsidR="006C7157" w:rsidRPr="00095E0E" w:rsidRDefault="00523516" w:rsidP="00763690">
      <w:pPr>
        <w:pStyle w:val="NoSpacing"/>
        <w:rPr>
          <w:rFonts w:ascii="Arial" w:hAnsi="Arial" w:cs="Arial"/>
          <w:b/>
          <w:bCs/>
          <w:szCs w:val="22"/>
        </w:rPr>
      </w:pPr>
      <w:r w:rsidRPr="00095E0E">
        <w:rPr>
          <w:rFonts w:ascii="Arial" w:hAnsi="Arial" w:cs="Arial"/>
          <w:b/>
          <w:bCs/>
          <w:szCs w:val="22"/>
        </w:rPr>
        <w:t>Condition 2.7</w:t>
      </w:r>
    </w:p>
    <w:p w14:paraId="651D8218" w14:textId="77777777" w:rsidR="00095E0E" w:rsidRPr="00095E0E" w:rsidRDefault="00095E0E" w:rsidP="00763690">
      <w:pPr>
        <w:pStyle w:val="NoSpacing"/>
        <w:rPr>
          <w:rFonts w:ascii="Arial" w:hAnsi="Arial" w:cs="Arial"/>
          <w:b/>
          <w:bCs/>
          <w:szCs w:val="22"/>
        </w:rPr>
      </w:pPr>
    </w:p>
    <w:p w14:paraId="563BD50C" w14:textId="77777777" w:rsidR="007028D4" w:rsidRPr="00095E0E" w:rsidRDefault="007028D4" w:rsidP="00095E0E">
      <w:pPr>
        <w:autoSpaceDE w:val="0"/>
        <w:autoSpaceDN w:val="0"/>
        <w:adjustRightInd w:val="0"/>
        <w:ind w:left="720"/>
      </w:pPr>
      <w:r w:rsidRPr="00095E0E">
        <w:t>Prior to the issue of a Construction Certificate for a food premises submit to Council’s Environmental Health Officer (Food) and have approved the detailed plans and specifications for the food handling areas. The fit-out of the food premises is to comply with the NSW Food Act 2003, NSW Food Regulation 2015, Australia New Zealand Food Standards Code, and Australian Standard AS 4674-2004: Design, Construction and Fit-out of Food Premises.</w:t>
      </w:r>
    </w:p>
    <w:p w14:paraId="6A488A0C" w14:textId="7B353486" w:rsidR="007028D4" w:rsidRPr="00095E0E" w:rsidRDefault="007028D4" w:rsidP="00095E0E">
      <w:pPr>
        <w:pStyle w:val="NoSpacing"/>
        <w:ind w:left="720"/>
        <w:rPr>
          <w:rFonts w:ascii="Arial" w:hAnsi="Arial" w:cs="Arial"/>
          <w:b/>
          <w:bCs/>
          <w:szCs w:val="22"/>
        </w:rPr>
      </w:pPr>
    </w:p>
    <w:p w14:paraId="432CEE3E" w14:textId="23A5846F" w:rsidR="006B1BAE" w:rsidRPr="00095E0E" w:rsidRDefault="006B1BAE">
      <w:pPr>
        <w:pStyle w:val="NoSpacing"/>
        <w:rPr>
          <w:rFonts w:ascii="Arial" w:hAnsi="Arial" w:cs="Arial"/>
          <w:szCs w:val="22"/>
          <w:u w:val="single"/>
        </w:rPr>
      </w:pPr>
      <w:r w:rsidRPr="00095E0E">
        <w:rPr>
          <w:rFonts w:ascii="Arial" w:hAnsi="Arial" w:cs="Arial"/>
          <w:szCs w:val="22"/>
          <w:u w:val="single"/>
        </w:rPr>
        <w:t>Applicant’s Submission</w:t>
      </w:r>
    </w:p>
    <w:p w14:paraId="060B1DEF" w14:textId="77777777" w:rsidR="00CA1522" w:rsidRPr="00095E0E" w:rsidRDefault="00CA1522" w:rsidP="00CA1522">
      <w:pPr>
        <w:pStyle w:val="NoSpacing"/>
        <w:rPr>
          <w:rFonts w:ascii="Arial" w:hAnsi="Arial" w:cs="Arial"/>
          <w:szCs w:val="22"/>
        </w:rPr>
      </w:pPr>
      <w:r w:rsidRPr="00095E0E">
        <w:rPr>
          <w:rFonts w:ascii="Arial" w:hAnsi="Arial" w:cs="Arial"/>
          <w:szCs w:val="22"/>
        </w:rPr>
        <w:t>The applicant requests the condition be amended to read;</w:t>
      </w:r>
    </w:p>
    <w:p w14:paraId="73880594" w14:textId="77777777" w:rsidR="00CA1522" w:rsidRPr="00095E0E" w:rsidRDefault="00CA1522" w:rsidP="00095E0E">
      <w:pPr>
        <w:pStyle w:val="NoSpacing"/>
        <w:ind w:left="720"/>
        <w:rPr>
          <w:rFonts w:ascii="Arial" w:hAnsi="Arial" w:cs="Arial"/>
          <w:i/>
          <w:iCs/>
          <w:szCs w:val="22"/>
        </w:rPr>
      </w:pPr>
      <w:r w:rsidRPr="00095E0E">
        <w:rPr>
          <w:rFonts w:ascii="Arial" w:hAnsi="Arial" w:cs="Arial"/>
          <w:i/>
          <w:iCs/>
          <w:szCs w:val="22"/>
        </w:rPr>
        <w:t xml:space="preserve">Prior to the issue of a Construction Certificate </w:t>
      </w:r>
      <w:r w:rsidRPr="00095E0E">
        <w:rPr>
          <w:rStyle w:val="Highlight"/>
          <w:i/>
          <w:iCs/>
          <w:sz w:val="22"/>
          <w:szCs w:val="22"/>
        </w:rPr>
        <w:t xml:space="preserve">for the </w:t>
      </w:r>
      <w:proofErr w:type="spellStart"/>
      <w:r w:rsidRPr="00095E0E">
        <w:rPr>
          <w:rStyle w:val="Highlight"/>
          <w:i/>
          <w:iCs/>
          <w:sz w:val="22"/>
          <w:szCs w:val="22"/>
        </w:rPr>
        <w:t>fitout</w:t>
      </w:r>
      <w:proofErr w:type="spellEnd"/>
      <w:r w:rsidRPr="00095E0E">
        <w:rPr>
          <w:rStyle w:val="Highlight"/>
          <w:i/>
          <w:iCs/>
          <w:sz w:val="22"/>
          <w:szCs w:val="22"/>
        </w:rPr>
        <w:t xml:space="preserve"> of a food premises</w:t>
      </w:r>
      <w:r w:rsidRPr="00095E0E">
        <w:rPr>
          <w:rFonts w:ascii="Arial" w:hAnsi="Arial" w:cs="Arial"/>
          <w:i/>
          <w:iCs/>
          <w:szCs w:val="22"/>
        </w:rPr>
        <w:t xml:space="preserve"> submit to Council's Environmental Health Officer (Food) and have approved the detailed plans and specifications for the food handling areas.</w:t>
      </w:r>
    </w:p>
    <w:p w14:paraId="444B01F7" w14:textId="77777777" w:rsidR="00CA1522" w:rsidRPr="00095E0E" w:rsidRDefault="00CA1522" w:rsidP="00CA1522">
      <w:pPr>
        <w:pStyle w:val="NoSpacing"/>
        <w:rPr>
          <w:rFonts w:ascii="Arial" w:hAnsi="Arial" w:cs="Arial"/>
          <w:szCs w:val="22"/>
          <w:u w:val="single"/>
        </w:rPr>
      </w:pPr>
    </w:p>
    <w:p w14:paraId="33F34F5C" w14:textId="77777777" w:rsidR="00095E0E" w:rsidRPr="00095E0E" w:rsidRDefault="00CA1522" w:rsidP="00CA1522">
      <w:pPr>
        <w:pStyle w:val="NoSpacing"/>
        <w:rPr>
          <w:rFonts w:ascii="Arial" w:hAnsi="Arial" w:cs="Arial"/>
          <w:szCs w:val="22"/>
        </w:rPr>
      </w:pPr>
      <w:r w:rsidRPr="00095E0E">
        <w:rPr>
          <w:rFonts w:ascii="Arial" w:hAnsi="Arial" w:cs="Arial"/>
          <w:szCs w:val="22"/>
        </w:rPr>
        <w:t xml:space="preserve">The applicant states </w:t>
      </w:r>
    </w:p>
    <w:p w14:paraId="4582CC4E" w14:textId="77777777" w:rsidR="00095E0E" w:rsidRPr="00095E0E" w:rsidRDefault="00095E0E" w:rsidP="00CA1522">
      <w:pPr>
        <w:pStyle w:val="NoSpacing"/>
        <w:rPr>
          <w:rFonts w:ascii="Arial" w:hAnsi="Arial" w:cs="Arial"/>
          <w:szCs w:val="22"/>
        </w:rPr>
      </w:pPr>
    </w:p>
    <w:p w14:paraId="0C973CAC" w14:textId="18385E35" w:rsidR="00CA1522" w:rsidRPr="00095E0E" w:rsidRDefault="006B1BAE" w:rsidP="00CA1522">
      <w:pPr>
        <w:pStyle w:val="NoSpacing"/>
        <w:rPr>
          <w:rFonts w:ascii="Arial" w:hAnsi="Arial" w:cs="Arial"/>
          <w:i/>
          <w:iCs/>
          <w:szCs w:val="22"/>
        </w:rPr>
      </w:pPr>
      <w:r w:rsidRPr="00095E0E">
        <w:rPr>
          <w:rFonts w:ascii="Arial" w:hAnsi="Arial" w:cs="Arial"/>
          <w:szCs w:val="22"/>
        </w:rPr>
        <w:t>‘</w:t>
      </w:r>
      <w:r w:rsidR="00CA1522" w:rsidRPr="00095E0E">
        <w:rPr>
          <w:rFonts w:ascii="Arial" w:hAnsi="Arial" w:cs="Arial"/>
          <w:i/>
          <w:iCs/>
          <w:szCs w:val="22"/>
        </w:rPr>
        <w:t xml:space="preserve">We are concerned that this condition could be interpreted as requiring details of the food premises </w:t>
      </w:r>
      <w:proofErr w:type="spellStart"/>
      <w:r w:rsidR="00CA1522" w:rsidRPr="00095E0E">
        <w:rPr>
          <w:rFonts w:ascii="Arial" w:hAnsi="Arial" w:cs="Arial"/>
          <w:i/>
          <w:iCs/>
          <w:szCs w:val="22"/>
        </w:rPr>
        <w:t>fitouts</w:t>
      </w:r>
      <w:proofErr w:type="spellEnd"/>
      <w:r w:rsidR="00CA1522" w:rsidRPr="00095E0E">
        <w:rPr>
          <w:rFonts w:ascii="Arial" w:hAnsi="Arial" w:cs="Arial"/>
          <w:i/>
          <w:iCs/>
          <w:szCs w:val="22"/>
        </w:rPr>
        <w:t xml:space="preserve"> to be provided as part of a construction certificate for the 'primary building'. The </w:t>
      </w:r>
      <w:proofErr w:type="spellStart"/>
      <w:r w:rsidR="00CA1522" w:rsidRPr="00095E0E">
        <w:rPr>
          <w:rFonts w:ascii="Arial" w:hAnsi="Arial" w:cs="Arial"/>
          <w:i/>
          <w:iCs/>
          <w:szCs w:val="22"/>
        </w:rPr>
        <w:t>fitout</w:t>
      </w:r>
      <w:proofErr w:type="spellEnd"/>
      <w:r w:rsidR="00CA1522" w:rsidRPr="00095E0E">
        <w:rPr>
          <w:rFonts w:ascii="Arial" w:hAnsi="Arial" w:cs="Arial"/>
          <w:i/>
          <w:iCs/>
          <w:szCs w:val="22"/>
        </w:rPr>
        <w:t xml:space="preserve"> requirements for the food premises will not be known until such time as tenants are secured.</w:t>
      </w:r>
      <w:r w:rsidR="005A1BB2" w:rsidRPr="00095E0E">
        <w:rPr>
          <w:rFonts w:ascii="Arial" w:hAnsi="Arial" w:cs="Arial"/>
          <w:i/>
          <w:iCs/>
          <w:szCs w:val="22"/>
        </w:rPr>
        <w:t>’</w:t>
      </w:r>
    </w:p>
    <w:p w14:paraId="20FF4118" w14:textId="77777777" w:rsidR="00CA1522" w:rsidRPr="00095E0E" w:rsidRDefault="00CA1522" w:rsidP="00CA1522">
      <w:pPr>
        <w:pStyle w:val="NoSpacing"/>
        <w:rPr>
          <w:rFonts w:ascii="Arial" w:hAnsi="Arial" w:cs="Arial"/>
          <w:szCs w:val="22"/>
          <w:u w:val="single"/>
        </w:rPr>
      </w:pPr>
    </w:p>
    <w:p w14:paraId="7B70E871" w14:textId="1A7A1E5C" w:rsidR="00CA1522" w:rsidRPr="00095E0E" w:rsidRDefault="00CA1522" w:rsidP="00CA1522">
      <w:pPr>
        <w:pStyle w:val="NoSpacing"/>
        <w:rPr>
          <w:rFonts w:ascii="Arial" w:hAnsi="Arial" w:cs="Arial"/>
          <w:szCs w:val="22"/>
          <w:u w:val="single"/>
        </w:rPr>
      </w:pPr>
      <w:r w:rsidRPr="00095E0E">
        <w:rPr>
          <w:rFonts w:ascii="Arial" w:hAnsi="Arial" w:cs="Arial"/>
          <w:szCs w:val="22"/>
          <w:u w:val="single"/>
        </w:rPr>
        <w:t>Council Comment</w:t>
      </w:r>
    </w:p>
    <w:p w14:paraId="59EB7627" w14:textId="77777777" w:rsidR="00095E0E" w:rsidRPr="00095E0E" w:rsidRDefault="00095E0E" w:rsidP="00CA1522">
      <w:pPr>
        <w:pStyle w:val="NoSpacing"/>
        <w:rPr>
          <w:rFonts w:ascii="Arial" w:hAnsi="Arial" w:cs="Arial"/>
          <w:szCs w:val="22"/>
          <w:u w:val="single"/>
        </w:rPr>
      </w:pPr>
    </w:p>
    <w:p w14:paraId="35923621" w14:textId="47BEB931" w:rsidR="00CA1522" w:rsidRPr="00095E0E" w:rsidRDefault="002D5BC0" w:rsidP="00CA1522">
      <w:pPr>
        <w:pStyle w:val="NoSpacing"/>
        <w:rPr>
          <w:rFonts w:ascii="Arial" w:hAnsi="Arial" w:cs="Arial"/>
          <w:szCs w:val="22"/>
        </w:rPr>
      </w:pPr>
      <w:r w:rsidRPr="00095E0E">
        <w:rPr>
          <w:rFonts w:ascii="Arial" w:hAnsi="Arial" w:cs="Arial"/>
          <w:szCs w:val="22"/>
        </w:rPr>
        <w:lastRenderedPageBreak/>
        <w:t>This condition applies when food premises are proposed.</w:t>
      </w:r>
      <w:r w:rsidR="00CA1522" w:rsidRPr="00095E0E">
        <w:rPr>
          <w:rFonts w:ascii="Arial" w:hAnsi="Arial" w:cs="Arial"/>
          <w:szCs w:val="22"/>
        </w:rPr>
        <w:t xml:space="preserve"> The condition </w:t>
      </w:r>
      <w:r w:rsidR="00983076" w:rsidRPr="00095E0E">
        <w:rPr>
          <w:rFonts w:ascii="Arial" w:hAnsi="Arial" w:cs="Arial"/>
          <w:szCs w:val="22"/>
        </w:rPr>
        <w:t>can</w:t>
      </w:r>
      <w:r w:rsidR="00CA1522" w:rsidRPr="00095E0E">
        <w:rPr>
          <w:rFonts w:ascii="Arial" w:hAnsi="Arial" w:cs="Arial"/>
          <w:szCs w:val="22"/>
        </w:rPr>
        <w:t xml:space="preserve"> be amended to </w:t>
      </w:r>
      <w:r w:rsidR="007F304C" w:rsidRPr="00095E0E">
        <w:rPr>
          <w:rFonts w:ascii="Arial" w:hAnsi="Arial" w:cs="Arial"/>
          <w:szCs w:val="22"/>
        </w:rPr>
        <w:t xml:space="preserve">read </w:t>
      </w:r>
      <w:r w:rsidR="00CA1522" w:rsidRPr="00095E0E">
        <w:rPr>
          <w:rStyle w:val="Highlight"/>
          <w:i/>
          <w:iCs/>
          <w:sz w:val="22"/>
          <w:szCs w:val="22"/>
        </w:rPr>
        <w:t xml:space="preserve">for the </w:t>
      </w:r>
      <w:proofErr w:type="spellStart"/>
      <w:r w:rsidR="00CA1522" w:rsidRPr="00095E0E">
        <w:rPr>
          <w:rStyle w:val="Highlight"/>
          <w:i/>
          <w:iCs/>
          <w:sz w:val="22"/>
          <w:szCs w:val="22"/>
        </w:rPr>
        <w:t>fitout</w:t>
      </w:r>
      <w:proofErr w:type="spellEnd"/>
      <w:r w:rsidR="00CA1522" w:rsidRPr="00095E0E">
        <w:rPr>
          <w:rStyle w:val="Highlight"/>
          <w:i/>
          <w:iCs/>
          <w:sz w:val="22"/>
          <w:szCs w:val="22"/>
        </w:rPr>
        <w:t xml:space="preserve"> </w:t>
      </w:r>
      <w:r w:rsidR="00095E0E" w:rsidRPr="00095E0E">
        <w:rPr>
          <w:rStyle w:val="Highlight"/>
          <w:i/>
          <w:iCs/>
          <w:sz w:val="22"/>
          <w:szCs w:val="22"/>
        </w:rPr>
        <w:t>of food</w:t>
      </w:r>
      <w:r w:rsidR="00CA1522" w:rsidRPr="00095E0E">
        <w:rPr>
          <w:rStyle w:val="Highlight"/>
          <w:i/>
          <w:iCs/>
          <w:sz w:val="22"/>
          <w:szCs w:val="22"/>
        </w:rPr>
        <w:t xml:space="preserve"> premises.</w:t>
      </w:r>
    </w:p>
    <w:p w14:paraId="45336C3A" w14:textId="77777777" w:rsidR="00CA1522" w:rsidRPr="00095E0E" w:rsidRDefault="00CA1522" w:rsidP="00CA1522">
      <w:pPr>
        <w:pStyle w:val="NoSpacing"/>
        <w:rPr>
          <w:rFonts w:ascii="Arial" w:hAnsi="Arial" w:cs="Arial"/>
          <w:szCs w:val="22"/>
          <w:u w:val="single"/>
        </w:rPr>
      </w:pPr>
    </w:p>
    <w:p w14:paraId="6E9B1880" w14:textId="77777777" w:rsidR="005A1BB2" w:rsidRPr="00095E0E" w:rsidRDefault="005A1BB2" w:rsidP="00763690">
      <w:pPr>
        <w:pStyle w:val="NoSpacing"/>
        <w:rPr>
          <w:rFonts w:ascii="Arial" w:hAnsi="Arial" w:cs="Arial"/>
          <w:b/>
          <w:bCs/>
          <w:szCs w:val="22"/>
        </w:rPr>
      </w:pPr>
    </w:p>
    <w:p w14:paraId="0ED55A99" w14:textId="45E496E4" w:rsidR="006C7157" w:rsidRPr="00095E0E" w:rsidRDefault="00062DDE" w:rsidP="00763690">
      <w:pPr>
        <w:pStyle w:val="NoSpacing"/>
        <w:rPr>
          <w:rFonts w:ascii="Arial" w:hAnsi="Arial" w:cs="Arial"/>
          <w:b/>
          <w:bCs/>
          <w:szCs w:val="22"/>
        </w:rPr>
      </w:pPr>
      <w:r w:rsidRPr="00095E0E">
        <w:rPr>
          <w:rFonts w:ascii="Arial" w:hAnsi="Arial" w:cs="Arial"/>
          <w:b/>
          <w:bCs/>
          <w:szCs w:val="22"/>
        </w:rPr>
        <w:t>Condition 2.8</w:t>
      </w:r>
    </w:p>
    <w:p w14:paraId="6D7D7866" w14:textId="77777777" w:rsidR="00095E0E" w:rsidRPr="00095E0E" w:rsidRDefault="00095E0E" w:rsidP="00763690">
      <w:pPr>
        <w:pStyle w:val="NoSpacing"/>
        <w:rPr>
          <w:rFonts w:ascii="Arial" w:hAnsi="Arial" w:cs="Arial"/>
          <w:b/>
          <w:bCs/>
          <w:szCs w:val="22"/>
        </w:rPr>
      </w:pPr>
    </w:p>
    <w:p w14:paraId="2B3E3918" w14:textId="1F8E7AC5" w:rsidR="00062DDE" w:rsidRPr="00095E0E" w:rsidRDefault="007028D4" w:rsidP="00095E0E">
      <w:pPr>
        <w:pStyle w:val="NoSpacing"/>
        <w:ind w:left="720"/>
        <w:rPr>
          <w:rFonts w:ascii="Arial" w:hAnsi="Arial" w:cs="Arial"/>
          <w:b/>
          <w:bCs/>
          <w:szCs w:val="22"/>
        </w:rPr>
      </w:pPr>
      <w:r w:rsidRPr="00095E0E">
        <w:rPr>
          <w:rFonts w:ascii="Arial" w:hAnsi="Arial" w:cs="Arial"/>
          <w:szCs w:val="22"/>
        </w:rPr>
        <w:t>Prior to the issue of a Construction Certificate for a food premises submit to Council’s Environmental Health Officer details of any proposed mechanical ventilation system. The design of the mechanical ventilation system is to comply with Australian Standard AS1668.2-2012: The use of Ventilation and Airconditioning in Buildings Part 2: Mechanical Ventilation in Buildings</w:t>
      </w:r>
    </w:p>
    <w:p w14:paraId="48B8AFFF" w14:textId="42A02A2A" w:rsidR="00062DDE" w:rsidRPr="00095E0E" w:rsidRDefault="00062DDE" w:rsidP="00095E0E">
      <w:pPr>
        <w:pStyle w:val="NoSpacing"/>
        <w:ind w:left="720"/>
        <w:rPr>
          <w:rFonts w:ascii="Arial" w:hAnsi="Arial" w:cs="Arial"/>
          <w:b/>
          <w:bCs/>
          <w:szCs w:val="22"/>
        </w:rPr>
      </w:pPr>
    </w:p>
    <w:p w14:paraId="157E593D" w14:textId="603C20C4" w:rsidR="0020366E" w:rsidRPr="00095E0E" w:rsidRDefault="0020366E" w:rsidP="00763690">
      <w:pPr>
        <w:pStyle w:val="NoSpacing"/>
        <w:rPr>
          <w:rFonts w:ascii="Arial" w:hAnsi="Arial" w:cs="Arial"/>
          <w:szCs w:val="22"/>
          <w:u w:val="single"/>
        </w:rPr>
      </w:pPr>
      <w:r w:rsidRPr="00095E0E">
        <w:rPr>
          <w:rFonts w:ascii="Arial" w:hAnsi="Arial" w:cs="Arial"/>
          <w:szCs w:val="22"/>
          <w:u w:val="single"/>
        </w:rPr>
        <w:t>Applicant’s Submission</w:t>
      </w:r>
    </w:p>
    <w:p w14:paraId="7DC1EF5E" w14:textId="0EB2066E" w:rsidR="0020366E" w:rsidRPr="00095E0E" w:rsidRDefault="005A1BB2" w:rsidP="00763690">
      <w:pPr>
        <w:pStyle w:val="NoSpacing"/>
        <w:rPr>
          <w:rFonts w:ascii="Arial" w:hAnsi="Arial" w:cs="Arial"/>
          <w:szCs w:val="22"/>
        </w:rPr>
      </w:pPr>
      <w:r w:rsidRPr="00095E0E">
        <w:rPr>
          <w:rFonts w:ascii="Arial" w:hAnsi="Arial" w:cs="Arial"/>
          <w:szCs w:val="22"/>
        </w:rPr>
        <w:t xml:space="preserve">As </w:t>
      </w:r>
      <w:r w:rsidR="00095E0E" w:rsidRPr="00095E0E">
        <w:rPr>
          <w:rFonts w:ascii="Arial" w:hAnsi="Arial" w:cs="Arial"/>
          <w:szCs w:val="22"/>
        </w:rPr>
        <w:t>per</w:t>
      </w:r>
      <w:r w:rsidRPr="00095E0E">
        <w:rPr>
          <w:rFonts w:ascii="Arial" w:hAnsi="Arial" w:cs="Arial"/>
          <w:szCs w:val="22"/>
        </w:rPr>
        <w:t xml:space="preserve"> condition 2.7</w:t>
      </w:r>
    </w:p>
    <w:p w14:paraId="347158EE" w14:textId="7B6D6D3C" w:rsidR="0020366E" w:rsidRPr="00095E0E" w:rsidRDefault="0020366E" w:rsidP="00763690">
      <w:pPr>
        <w:pStyle w:val="NoSpacing"/>
        <w:rPr>
          <w:rFonts w:ascii="Arial" w:hAnsi="Arial" w:cs="Arial"/>
          <w:b/>
          <w:bCs/>
          <w:szCs w:val="22"/>
        </w:rPr>
      </w:pPr>
    </w:p>
    <w:p w14:paraId="3004A1A4" w14:textId="7FD7A0A1" w:rsidR="0020366E" w:rsidRPr="00095E0E" w:rsidRDefault="0020366E" w:rsidP="00763690">
      <w:pPr>
        <w:pStyle w:val="NoSpacing"/>
        <w:rPr>
          <w:rFonts w:ascii="Arial" w:hAnsi="Arial" w:cs="Arial"/>
          <w:szCs w:val="22"/>
          <w:u w:val="single"/>
        </w:rPr>
      </w:pPr>
      <w:r w:rsidRPr="00095E0E">
        <w:rPr>
          <w:rFonts w:ascii="Arial" w:hAnsi="Arial" w:cs="Arial"/>
          <w:szCs w:val="22"/>
          <w:u w:val="single"/>
        </w:rPr>
        <w:t>Council Comment</w:t>
      </w:r>
    </w:p>
    <w:p w14:paraId="0E3A44E4" w14:textId="67F74F8F" w:rsidR="005A1BB2" w:rsidRPr="00095E0E" w:rsidRDefault="005A1BB2" w:rsidP="00763690">
      <w:pPr>
        <w:pStyle w:val="NoSpacing"/>
        <w:rPr>
          <w:rFonts w:ascii="Arial" w:hAnsi="Arial" w:cs="Arial"/>
          <w:szCs w:val="22"/>
        </w:rPr>
      </w:pPr>
      <w:r w:rsidRPr="00095E0E">
        <w:rPr>
          <w:rFonts w:ascii="Arial" w:hAnsi="Arial" w:cs="Arial"/>
          <w:szCs w:val="22"/>
        </w:rPr>
        <w:t xml:space="preserve">As </w:t>
      </w:r>
      <w:r w:rsidR="00095E0E" w:rsidRPr="00095E0E">
        <w:rPr>
          <w:rFonts w:ascii="Arial" w:hAnsi="Arial" w:cs="Arial"/>
          <w:szCs w:val="22"/>
        </w:rPr>
        <w:t>per</w:t>
      </w:r>
      <w:r w:rsidRPr="00095E0E">
        <w:rPr>
          <w:rFonts w:ascii="Arial" w:hAnsi="Arial" w:cs="Arial"/>
          <w:szCs w:val="22"/>
        </w:rPr>
        <w:t xml:space="preserve"> Condition 2.7</w:t>
      </w:r>
    </w:p>
    <w:p w14:paraId="02ED8D1E" w14:textId="77777777" w:rsidR="0020366E" w:rsidRPr="00095E0E" w:rsidRDefault="0020366E" w:rsidP="00763690">
      <w:pPr>
        <w:pStyle w:val="NoSpacing"/>
        <w:rPr>
          <w:rFonts w:ascii="Arial" w:hAnsi="Arial" w:cs="Arial"/>
          <w:b/>
          <w:bCs/>
          <w:szCs w:val="22"/>
        </w:rPr>
      </w:pPr>
    </w:p>
    <w:p w14:paraId="14712ECC" w14:textId="3A0F68B4" w:rsidR="00062DDE" w:rsidRPr="00095E0E" w:rsidRDefault="00062DDE" w:rsidP="00763690">
      <w:pPr>
        <w:pStyle w:val="NoSpacing"/>
        <w:rPr>
          <w:rFonts w:ascii="Arial" w:hAnsi="Arial" w:cs="Arial"/>
          <w:b/>
          <w:bCs/>
          <w:szCs w:val="22"/>
        </w:rPr>
      </w:pPr>
      <w:r w:rsidRPr="00095E0E">
        <w:rPr>
          <w:rFonts w:ascii="Arial" w:hAnsi="Arial" w:cs="Arial"/>
          <w:b/>
          <w:bCs/>
          <w:szCs w:val="22"/>
        </w:rPr>
        <w:t>Condition 2.9</w:t>
      </w:r>
    </w:p>
    <w:p w14:paraId="61E825C7" w14:textId="76F4F3C4" w:rsidR="0001697D" w:rsidRPr="00095E0E" w:rsidRDefault="0001697D" w:rsidP="00095E0E">
      <w:pPr>
        <w:autoSpaceDE w:val="0"/>
        <w:autoSpaceDN w:val="0"/>
        <w:adjustRightInd w:val="0"/>
        <w:ind w:left="720"/>
      </w:pPr>
      <w:r w:rsidRPr="00095E0E">
        <w:t>Prior to the issue of a Construction Certificate for a food premises submit to Council’s Environmental Health Officer (Food) for approval the proposed method of construction of all walls bounding and within food handling, storage and liquor areas.</w:t>
      </w:r>
    </w:p>
    <w:p w14:paraId="2E38AC07" w14:textId="4F2C4BE7" w:rsidR="00DE0DD6" w:rsidRPr="00095E0E" w:rsidRDefault="00DE0DD6" w:rsidP="0001697D">
      <w:pPr>
        <w:autoSpaceDE w:val="0"/>
        <w:autoSpaceDN w:val="0"/>
        <w:adjustRightInd w:val="0"/>
      </w:pPr>
    </w:p>
    <w:p w14:paraId="7168C212" w14:textId="2B27234A" w:rsidR="00DE0DD6" w:rsidRPr="00095E0E" w:rsidRDefault="00DE0DD6" w:rsidP="0001697D">
      <w:pPr>
        <w:autoSpaceDE w:val="0"/>
        <w:autoSpaceDN w:val="0"/>
        <w:adjustRightInd w:val="0"/>
        <w:rPr>
          <w:u w:val="single"/>
        </w:rPr>
      </w:pPr>
      <w:r w:rsidRPr="00095E0E">
        <w:rPr>
          <w:u w:val="single"/>
        </w:rPr>
        <w:t>Applicant’s Submission</w:t>
      </w:r>
    </w:p>
    <w:p w14:paraId="1781943E" w14:textId="23F6CB00" w:rsidR="00DE0DD6" w:rsidRPr="00095E0E" w:rsidRDefault="005A1BB2" w:rsidP="0001697D">
      <w:pPr>
        <w:autoSpaceDE w:val="0"/>
        <w:autoSpaceDN w:val="0"/>
        <w:adjustRightInd w:val="0"/>
      </w:pPr>
      <w:r w:rsidRPr="00095E0E">
        <w:t xml:space="preserve">As </w:t>
      </w:r>
      <w:r w:rsidR="00095E0E" w:rsidRPr="00095E0E">
        <w:t xml:space="preserve">per </w:t>
      </w:r>
      <w:r w:rsidRPr="00095E0E">
        <w:t>condition 2.7.</w:t>
      </w:r>
    </w:p>
    <w:p w14:paraId="0DFFB637" w14:textId="77777777" w:rsidR="005A1BB2" w:rsidRPr="00095E0E" w:rsidRDefault="005A1BB2" w:rsidP="0001697D">
      <w:pPr>
        <w:autoSpaceDE w:val="0"/>
        <w:autoSpaceDN w:val="0"/>
        <w:adjustRightInd w:val="0"/>
        <w:rPr>
          <w:u w:val="single"/>
        </w:rPr>
      </w:pPr>
    </w:p>
    <w:p w14:paraId="43F8468E" w14:textId="1D20CA5B" w:rsidR="00DE0DD6" w:rsidRPr="00095E0E" w:rsidRDefault="00DE0DD6" w:rsidP="0001697D">
      <w:pPr>
        <w:autoSpaceDE w:val="0"/>
        <w:autoSpaceDN w:val="0"/>
        <w:adjustRightInd w:val="0"/>
        <w:rPr>
          <w:u w:val="single"/>
        </w:rPr>
      </w:pPr>
      <w:r w:rsidRPr="00095E0E">
        <w:rPr>
          <w:u w:val="single"/>
        </w:rPr>
        <w:t>Council Comment</w:t>
      </w:r>
    </w:p>
    <w:p w14:paraId="2CBBF282" w14:textId="2C5E6CB2" w:rsidR="0001697D" w:rsidRPr="00095E0E" w:rsidRDefault="005A1BB2">
      <w:pPr>
        <w:pStyle w:val="NoSpacing"/>
        <w:rPr>
          <w:rFonts w:ascii="Arial" w:hAnsi="Arial" w:cs="Arial"/>
          <w:szCs w:val="22"/>
        </w:rPr>
      </w:pPr>
      <w:r w:rsidRPr="00095E0E">
        <w:rPr>
          <w:rFonts w:ascii="Arial" w:hAnsi="Arial" w:cs="Arial"/>
          <w:szCs w:val="22"/>
        </w:rPr>
        <w:t xml:space="preserve">As </w:t>
      </w:r>
      <w:r w:rsidR="00095E0E" w:rsidRPr="00095E0E">
        <w:rPr>
          <w:rFonts w:ascii="Arial" w:hAnsi="Arial" w:cs="Arial"/>
          <w:szCs w:val="22"/>
        </w:rPr>
        <w:t xml:space="preserve">per </w:t>
      </w:r>
      <w:r w:rsidRPr="00095E0E">
        <w:rPr>
          <w:rFonts w:ascii="Arial" w:hAnsi="Arial" w:cs="Arial"/>
          <w:szCs w:val="22"/>
        </w:rPr>
        <w:t>condition 2.7.</w:t>
      </w:r>
    </w:p>
    <w:p w14:paraId="21FE1D6F" w14:textId="77777777" w:rsidR="0001697D" w:rsidRPr="00095E0E" w:rsidRDefault="0001697D">
      <w:pPr>
        <w:pStyle w:val="NoSpacing"/>
        <w:rPr>
          <w:rFonts w:ascii="Arial" w:hAnsi="Arial" w:cs="Arial"/>
          <w:b/>
          <w:bCs/>
          <w:szCs w:val="22"/>
        </w:rPr>
      </w:pPr>
    </w:p>
    <w:p w14:paraId="7B44D718" w14:textId="0C3EB06D" w:rsidR="00062DDE" w:rsidRPr="00095E0E" w:rsidRDefault="003A5968" w:rsidP="00763690">
      <w:pPr>
        <w:pStyle w:val="NoSpacing"/>
        <w:rPr>
          <w:rFonts w:ascii="Arial" w:hAnsi="Arial" w:cs="Arial"/>
          <w:b/>
          <w:bCs/>
          <w:szCs w:val="22"/>
        </w:rPr>
      </w:pPr>
      <w:r w:rsidRPr="00095E0E">
        <w:rPr>
          <w:rFonts w:ascii="Arial" w:hAnsi="Arial" w:cs="Arial"/>
          <w:b/>
          <w:bCs/>
          <w:szCs w:val="22"/>
        </w:rPr>
        <w:t>Condition 2.12</w:t>
      </w:r>
    </w:p>
    <w:p w14:paraId="5C02F986" w14:textId="77777777" w:rsidR="00095E0E" w:rsidRPr="00095E0E" w:rsidRDefault="00095E0E" w:rsidP="00763690">
      <w:pPr>
        <w:pStyle w:val="NoSpacing"/>
        <w:rPr>
          <w:rFonts w:ascii="Arial" w:hAnsi="Arial" w:cs="Arial"/>
          <w:b/>
          <w:bCs/>
          <w:szCs w:val="22"/>
        </w:rPr>
      </w:pPr>
    </w:p>
    <w:p w14:paraId="6776B880" w14:textId="77777777" w:rsidR="00B67A4A" w:rsidRPr="00095E0E" w:rsidRDefault="00B67A4A" w:rsidP="00095E0E">
      <w:pPr>
        <w:ind w:left="567"/>
      </w:pPr>
      <w:r w:rsidRPr="00095E0E">
        <w:t xml:space="preserve">Pay to Council a contribution amount of </w:t>
      </w:r>
      <w:r w:rsidRPr="00095E0E">
        <w:rPr>
          <w:b/>
        </w:rPr>
        <w:t>$350,660.00</w:t>
      </w:r>
      <w:r w:rsidRPr="00095E0E">
        <w:t>, that may require adjustment at time of payment, in accordance with the Central Coast Regional Section 7.12 Development Contribution Plan 2019.</w:t>
      </w:r>
    </w:p>
    <w:p w14:paraId="7E553A77" w14:textId="77777777" w:rsidR="00B67A4A" w:rsidRPr="00095E0E" w:rsidRDefault="00B67A4A" w:rsidP="00B67A4A">
      <w:pPr>
        <w:ind w:left="567"/>
      </w:pPr>
    </w:p>
    <w:p w14:paraId="6567C852" w14:textId="77777777" w:rsidR="00B67A4A" w:rsidRPr="00095E0E" w:rsidRDefault="00B67A4A" w:rsidP="00B67A4A">
      <w:pPr>
        <w:ind w:left="567"/>
      </w:pPr>
      <w:r w:rsidRPr="00095E0E">
        <w:t xml:space="preserve">The total amount to be paid must be indexed each quarter in accordance with the Consumer Price Index (All Groups index) for Sydney issued by the Australian Statistician as outlined in the contribution plan. </w:t>
      </w:r>
    </w:p>
    <w:p w14:paraId="597CE51A" w14:textId="77777777" w:rsidR="00B67A4A" w:rsidRPr="00095E0E" w:rsidRDefault="00B67A4A" w:rsidP="00B67A4A">
      <w:pPr>
        <w:ind w:left="567"/>
      </w:pPr>
    </w:p>
    <w:p w14:paraId="276E0531" w14:textId="77777777" w:rsidR="00B67A4A" w:rsidRPr="00095E0E" w:rsidRDefault="00B67A4A" w:rsidP="00B67A4A">
      <w:pPr>
        <w:ind w:left="567"/>
      </w:pPr>
      <w:r w:rsidRPr="00095E0E">
        <w:t xml:space="preserve">Contact Council’s Contributions Planner on 1300 463 954 for an up-to-date contribution payment amount. </w:t>
      </w:r>
    </w:p>
    <w:p w14:paraId="42C9EE1C" w14:textId="77777777" w:rsidR="00B67A4A" w:rsidRPr="00095E0E" w:rsidRDefault="00B67A4A" w:rsidP="00B67A4A">
      <w:pPr>
        <w:ind w:left="567"/>
      </w:pPr>
    </w:p>
    <w:p w14:paraId="26B0DFF1" w14:textId="77777777" w:rsidR="00B67A4A" w:rsidRPr="00095E0E" w:rsidRDefault="00B67A4A" w:rsidP="00B67A4A">
      <w:pPr>
        <w:ind w:left="567"/>
      </w:pPr>
    </w:p>
    <w:p w14:paraId="57C082AF" w14:textId="77777777" w:rsidR="00B67A4A" w:rsidRPr="00095E0E" w:rsidRDefault="00B67A4A" w:rsidP="00B67A4A">
      <w:pPr>
        <w:ind w:left="567"/>
      </w:pPr>
      <w:r w:rsidRPr="00095E0E">
        <w:t xml:space="preserve">Any Construction Certificate must not be issued until the developer has provided the Certifier with a copy of a receipt issued by Council that verifies the contributions have been paid. A copy of this receipt must accompany the documents submitted by the principal certifier to Council under Clause 104/Clause 160(2) of the </w:t>
      </w:r>
      <w:r w:rsidRPr="00095E0E">
        <w:rPr>
          <w:i/>
        </w:rPr>
        <w:t>Environmental Planning and Assessment Regulation 2000</w:t>
      </w:r>
      <w:r w:rsidRPr="00095E0E">
        <w:t>.</w:t>
      </w:r>
    </w:p>
    <w:p w14:paraId="0F625D9A" w14:textId="77777777" w:rsidR="00B67A4A" w:rsidRPr="00095E0E" w:rsidRDefault="00B67A4A" w:rsidP="00B67A4A">
      <w:pPr>
        <w:ind w:left="567"/>
      </w:pPr>
    </w:p>
    <w:p w14:paraId="6A8BEC00" w14:textId="77777777" w:rsidR="00B67A4A" w:rsidRPr="00095E0E" w:rsidRDefault="00B67A4A" w:rsidP="00B67A4A">
      <w:pPr>
        <w:ind w:left="567"/>
      </w:pPr>
    </w:p>
    <w:p w14:paraId="4BAD913F" w14:textId="77777777" w:rsidR="00B67A4A" w:rsidRPr="00095E0E" w:rsidRDefault="00B67A4A" w:rsidP="00B67A4A">
      <w:pPr>
        <w:ind w:left="567"/>
      </w:pPr>
      <w:r w:rsidRPr="00095E0E">
        <w:t xml:space="preserve">A copy of the Contribution Plan may be inspected at the offices of Central Coast Council, 49 Mann Street Gosford, or 2 </w:t>
      </w:r>
      <w:proofErr w:type="spellStart"/>
      <w:r w:rsidRPr="00095E0E">
        <w:t>Hely</w:t>
      </w:r>
      <w:proofErr w:type="spellEnd"/>
      <w:r w:rsidRPr="00095E0E">
        <w:t xml:space="preserve"> Street Wyong or on Council's website:</w:t>
      </w:r>
    </w:p>
    <w:p w14:paraId="5CA9EF7B" w14:textId="77777777" w:rsidR="00B67A4A" w:rsidRPr="00095E0E" w:rsidRDefault="00AA64A9" w:rsidP="00B67A4A">
      <w:pPr>
        <w:ind w:left="567"/>
        <w:rPr>
          <w:rStyle w:val="Hyperlink"/>
        </w:rPr>
      </w:pPr>
      <w:hyperlink r:id="rId10" w:history="1">
        <w:r w:rsidR="00B67A4A" w:rsidRPr="00095E0E">
          <w:rPr>
            <w:rStyle w:val="Hyperlink"/>
          </w:rPr>
          <w:t>Development Contributions - former Gosford LGA</w:t>
        </w:r>
      </w:hyperlink>
    </w:p>
    <w:p w14:paraId="14E9B8D5" w14:textId="03FBD881" w:rsidR="00B67A4A" w:rsidRPr="00095E0E" w:rsidRDefault="00B67A4A">
      <w:pPr>
        <w:pStyle w:val="NoSpacing"/>
        <w:rPr>
          <w:rFonts w:ascii="Arial" w:hAnsi="Arial" w:cs="Arial"/>
          <w:b/>
          <w:bCs/>
          <w:szCs w:val="22"/>
        </w:rPr>
      </w:pPr>
    </w:p>
    <w:p w14:paraId="6FAD8DE6" w14:textId="7029A3DE" w:rsidR="00DE0DD6" w:rsidRPr="00095E0E" w:rsidRDefault="00DE0DD6">
      <w:pPr>
        <w:pStyle w:val="NoSpacing"/>
        <w:rPr>
          <w:rFonts w:ascii="Arial" w:hAnsi="Arial" w:cs="Arial"/>
          <w:b/>
          <w:bCs/>
          <w:szCs w:val="22"/>
        </w:rPr>
      </w:pPr>
    </w:p>
    <w:p w14:paraId="08806A79" w14:textId="1F2A2643" w:rsidR="00DE0DD6" w:rsidRPr="00095E0E" w:rsidRDefault="00DE0DD6">
      <w:pPr>
        <w:pStyle w:val="NoSpacing"/>
        <w:rPr>
          <w:rFonts w:ascii="Arial" w:hAnsi="Arial" w:cs="Arial"/>
          <w:szCs w:val="22"/>
          <w:u w:val="single"/>
        </w:rPr>
      </w:pPr>
      <w:r w:rsidRPr="00095E0E">
        <w:rPr>
          <w:rFonts w:ascii="Arial" w:hAnsi="Arial" w:cs="Arial"/>
          <w:szCs w:val="22"/>
          <w:u w:val="single"/>
        </w:rPr>
        <w:t>Applicant’s Submission</w:t>
      </w:r>
    </w:p>
    <w:p w14:paraId="2F0A9B2D" w14:textId="504F20C3" w:rsidR="00DE0DD6" w:rsidRPr="00095E0E" w:rsidRDefault="00DE0DD6">
      <w:pPr>
        <w:pStyle w:val="NoSpacing"/>
        <w:rPr>
          <w:rFonts w:ascii="Arial" w:hAnsi="Arial" w:cs="Arial"/>
          <w:b/>
          <w:bCs/>
          <w:szCs w:val="22"/>
        </w:rPr>
      </w:pPr>
    </w:p>
    <w:p w14:paraId="06A8BCDF" w14:textId="113AA9E8" w:rsidR="002F180E" w:rsidRPr="00095E0E" w:rsidRDefault="002F180E">
      <w:pPr>
        <w:pStyle w:val="NoSpacing"/>
        <w:rPr>
          <w:rFonts w:ascii="Arial" w:hAnsi="Arial" w:cs="Arial"/>
          <w:szCs w:val="22"/>
        </w:rPr>
      </w:pPr>
      <w:r w:rsidRPr="00095E0E">
        <w:rPr>
          <w:rFonts w:ascii="Arial" w:hAnsi="Arial" w:cs="Arial"/>
          <w:szCs w:val="22"/>
        </w:rPr>
        <w:t xml:space="preserve">The condition </w:t>
      </w:r>
      <w:r w:rsidR="00DC1D3E" w:rsidRPr="00095E0E">
        <w:rPr>
          <w:rFonts w:ascii="Arial" w:hAnsi="Arial" w:cs="Arial"/>
          <w:szCs w:val="22"/>
        </w:rPr>
        <w:t>should be amended to read;</w:t>
      </w:r>
    </w:p>
    <w:p w14:paraId="1294E4C7" w14:textId="77777777" w:rsidR="00302E78" w:rsidRPr="00095E0E" w:rsidRDefault="00302E78">
      <w:pPr>
        <w:pStyle w:val="NoSpacing"/>
        <w:rPr>
          <w:rFonts w:ascii="Arial" w:hAnsi="Arial" w:cs="Arial"/>
          <w:szCs w:val="22"/>
        </w:rPr>
      </w:pPr>
    </w:p>
    <w:p w14:paraId="0D61696A" w14:textId="77777777" w:rsidR="00302E78" w:rsidRPr="00095E0E" w:rsidRDefault="00302E78" w:rsidP="00302E78">
      <w:pPr>
        <w:pStyle w:val="Tablefont"/>
        <w:spacing w:after="120"/>
        <w:rPr>
          <w:i/>
          <w:iCs/>
          <w:sz w:val="22"/>
          <w:szCs w:val="22"/>
        </w:rPr>
      </w:pPr>
      <w:r w:rsidRPr="00095E0E">
        <w:rPr>
          <w:i/>
          <w:iCs/>
          <w:sz w:val="22"/>
          <w:szCs w:val="22"/>
        </w:rPr>
        <w:t xml:space="preserve">Pay to the Council a contribution of $350,660.00, that may require adjustment at the time of payment, in accordance with the Central Coast Regional Section 7.12 Development Contribution Plan 2019. </w:t>
      </w:r>
    </w:p>
    <w:p w14:paraId="6D15B762" w14:textId="77777777" w:rsidR="00302E78" w:rsidRPr="00095E0E" w:rsidRDefault="00302E78" w:rsidP="00302E78">
      <w:pPr>
        <w:pStyle w:val="Tablefont"/>
        <w:spacing w:after="120"/>
        <w:rPr>
          <w:i/>
          <w:iCs/>
          <w:sz w:val="22"/>
          <w:szCs w:val="22"/>
        </w:rPr>
      </w:pPr>
      <w:r w:rsidRPr="00095E0E">
        <w:rPr>
          <w:i/>
          <w:iCs/>
          <w:sz w:val="22"/>
          <w:szCs w:val="22"/>
        </w:rPr>
        <w:t>The total amount to be paid must be indexed each quarter in accordance with the Consumer Price Index (All Groups index) for Sydney issued by the Australian Statistician as outlined in the contribution plan.</w:t>
      </w:r>
    </w:p>
    <w:p w14:paraId="75292D6C" w14:textId="77777777" w:rsidR="00302E78" w:rsidRPr="00095E0E" w:rsidRDefault="00302E78" w:rsidP="00302E78">
      <w:pPr>
        <w:pStyle w:val="Tablefont"/>
        <w:spacing w:after="120"/>
        <w:rPr>
          <w:i/>
          <w:iCs/>
          <w:sz w:val="22"/>
          <w:szCs w:val="22"/>
        </w:rPr>
      </w:pPr>
      <w:r w:rsidRPr="00095E0E">
        <w:rPr>
          <w:i/>
          <w:iCs/>
          <w:sz w:val="22"/>
          <w:szCs w:val="22"/>
        </w:rPr>
        <w:t>Contact Council’s Contributions Planner on 1300 463 954 for an up-to-date contribution payment amount.</w:t>
      </w:r>
    </w:p>
    <w:p w14:paraId="47C08E22" w14:textId="77777777" w:rsidR="00302E78" w:rsidRPr="00095E0E" w:rsidRDefault="00302E78" w:rsidP="00302E78">
      <w:pPr>
        <w:pStyle w:val="Tablefont"/>
        <w:spacing w:after="120"/>
        <w:rPr>
          <w:i/>
          <w:iCs/>
          <w:color w:val="FF0000"/>
          <w:sz w:val="22"/>
          <w:szCs w:val="22"/>
        </w:rPr>
      </w:pPr>
      <w:r w:rsidRPr="00095E0E">
        <w:rPr>
          <w:i/>
          <w:iCs/>
          <w:color w:val="FF0000"/>
          <w:sz w:val="22"/>
          <w:szCs w:val="22"/>
        </w:rPr>
        <w:t xml:space="preserve">The contribution must be paid before the issue of the first occupation certificate in respect of any building to which this consent relates, except as provided below. </w:t>
      </w:r>
    </w:p>
    <w:p w14:paraId="4119789B" w14:textId="77777777" w:rsidR="00302E78" w:rsidRPr="00095E0E" w:rsidRDefault="00302E78" w:rsidP="00302E78">
      <w:pPr>
        <w:pStyle w:val="Tablefont"/>
        <w:spacing w:before="0" w:after="120"/>
        <w:rPr>
          <w:rStyle w:val="Highlight"/>
          <w:i/>
          <w:iCs/>
          <w:sz w:val="22"/>
          <w:szCs w:val="22"/>
        </w:rPr>
      </w:pPr>
      <w:r w:rsidRPr="00095E0E">
        <w:rPr>
          <w:rStyle w:val="Highlight"/>
          <w:i/>
          <w:iCs/>
          <w:sz w:val="22"/>
          <w:szCs w:val="22"/>
        </w:rPr>
        <w:t>If no construction certificate in respect of the erection of any building to which the consent relates has been issued before or on 25 September 2022, the monetary contribution must be paid before the issue of the first construction certificate after that date for any such building.</w:t>
      </w:r>
    </w:p>
    <w:p w14:paraId="0934AC60" w14:textId="77777777" w:rsidR="00302E78" w:rsidRPr="00095E0E" w:rsidRDefault="00302E78" w:rsidP="00302E78">
      <w:pPr>
        <w:pStyle w:val="Tablefont"/>
        <w:spacing w:after="120"/>
        <w:rPr>
          <w:i/>
          <w:iCs/>
          <w:sz w:val="22"/>
          <w:szCs w:val="22"/>
        </w:rPr>
      </w:pPr>
      <w:r w:rsidRPr="00095E0E">
        <w:rPr>
          <w:i/>
          <w:iCs/>
          <w:sz w:val="22"/>
          <w:szCs w:val="22"/>
        </w:rPr>
        <w:t xml:space="preserve">A copy of the Contribution Plan may be inspected at the offices of Central Coast Council, 49 Mann Street Gosford, or 2 </w:t>
      </w:r>
      <w:proofErr w:type="spellStart"/>
      <w:r w:rsidRPr="00095E0E">
        <w:rPr>
          <w:i/>
          <w:iCs/>
          <w:sz w:val="22"/>
          <w:szCs w:val="22"/>
        </w:rPr>
        <w:t>Hely</w:t>
      </w:r>
      <w:proofErr w:type="spellEnd"/>
      <w:r w:rsidRPr="00095E0E">
        <w:rPr>
          <w:i/>
          <w:iCs/>
          <w:sz w:val="22"/>
          <w:szCs w:val="22"/>
        </w:rPr>
        <w:t xml:space="preserve"> Street Wyong or on Council's website:</w:t>
      </w:r>
    </w:p>
    <w:p w14:paraId="3CD98EEE" w14:textId="44C59F17" w:rsidR="00DC1D3E" w:rsidRPr="00095E0E" w:rsidRDefault="00302E78" w:rsidP="00302E78">
      <w:pPr>
        <w:pStyle w:val="NoSpacing"/>
        <w:rPr>
          <w:rFonts w:ascii="Arial" w:hAnsi="Arial" w:cs="Arial"/>
          <w:i/>
          <w:iCs/>
          <w:szCs w:val="22"/>
        </w:rPr>
      </w:pPr>
      <w:r w:rsidRPr="00095E0E">
        <w:rPr>
          <w:rFonts w:ascii="Arial" w:hAnsi="Arial" w:cs="Arial"/>
          <w:i/>
          <w:iCs/>
          <w:color w:val="0000FF"/>
          <w:szCs w:val="22"/>
        </w:rPr>
        <w:t>Development Contributions - former Gosford LGA</w:t>
      </w:r>
    </w:p>
    <w:p w14:paraId="676D8E9E" w14:textId="71054492" w:rsidR="002F180E" w:rsidRPr="00095E0E" w:rsidRDefault="002F180E">
      <w:pPr>
        <w:pStyle w:val="NoSpacing"/>
        <w:rPr>
          <w:rFonts w:ascii="Arial" w:hAnsi="Arial" w:cs="Arial"/>
          <w:szCs w:val="22"/>
        </w:rPr>
      </w:pPr>
    </w:p>
    <w:p w14:paraId="72249AEF" w14:textId="77777777" w:rsidR="002F180E" w:rsidRPr="00095E0E" w:rsidRDefault="002F180E">
      <w:pPr>
        <w:pStyle w:val="NoSpacing"/>
        <w:rPr>
          <w:rFonts w:ascii="Arial" w:hAnsi="Arial" w:cs="Arial"/>
          <w:b/>
          <w:bCs/>
          <w:szCs w:val="22"/>
        </w:rPr>
      </w:pPr>
    </w:p>
    <w:p w14:paraId="42A76C8F" w14:textId="4C6B71CB" w:rsidR="00DE0DD6" w:rsidRPr="00095E0E" w:rsidRDefault="00DE0DD6">
      <w:pPr>
        <w:pStyle w:val="NoSpacing"/>
        <w:rPr>
          <w:rFonts w:ascii="Arial" w:hAnsi="Arial" w:cs="Arial"/>
          <w:szCs w:val="22"/>
          <w:u w:val="single"/>
        </w:rPr>
      </w:pPr>
      <w:r w:rsidRPr="00095E0E">
        <w:rPr>
          <w:rFonts w:ascii="Arial" w:hAnsi="Arial" w:cs="Arial"/>
          <w:szCs w:val="22"/>
          <w:u w:val="single"/>
        </w:rPr>
        <w:t>Council Comment</w:t>
      </w:r>
    </w:p>
    <w:p w14:paraId="17FEA647" w14:textId="490E7691" w:rsidR="00DE0DD6" w:rsidRPr="00095E0E" w:rsidRDefault="008455B2">
      <w:pPr>
        <w:pStyle w:val="NoSpacing"/>
        <w:rPr>
          <w:rFonts w:ascii="Arial" w:hAnsi="Arial" w:cs="Arial"/>
          <w:color w:val="FF0000"/>
          <w:szCs w:val="22"/>
        </w:rPr>
      </w:pPr>
      <w:r w:rsidRPr="00095E0E">
        <w:rPr>
          <w:rFonts w:ascii="Arial" w:hAnsi="Arial" w:cs="Arial"/>
          <w:szCs w:val="22"/>
        </w:rPr>
        <w:t xml:space="preserve">This is generally in accordance with the </w:t>
      </w:r>
      <w:r w:rsidR="00E767B7" w:rsidRPr="00095E0E">
        <w:rPr>
          <w:rFonts w:ascii="Arial" w:hAnsi="Arial" w:cs="Arial"/>
          <w:szCs w:val="22"/>
        </w:rPr>
        <w:t>Ministerial Direction,</w:t>
      </w:r>
      <w:r w:rsidR="004B026A" w:rsidRPr="00095E0E">
        <w:rPr>
          <w:rFonts w:ascii="Arial" w:hAnsi="Arial" w:cs="Arial"/>
          <w:szCs w:val="22"/>
        </w:rPr>
        <w:t xml:space="preserve"> </w:t>
      </w:r>
      <w:proofErr w:type="gramStart"/>
      <w:r w:rsidR="004B026A" w:rsidRPr="00095E0E">
        <w:rPr>
          <w:rFonts w:ascii="Arial" w:hAnsi="Arial" w:cs="Arial"/>
          <w:szCs w:val="22"/>
        </w:rPr>
        <w:t>Agreed</w:t>
      </w:r>
      <w:proofErr w:type="gramEnd"/>
      <w:r w:rsidR="004B026A" w:rsidRPr="00095E0E">
        <w:rPr>
          <w:rFonts w:ascii="Arial" w:hAnsi="Arial" w:cs="Arial"/>
          <w:szCs w:val="22"/>
        </w:rPr>
        <w:t xml:space="preserve"> subject to retention and amendment </w:t>
      </w:r>
      <w:r w:rsidR="00185C1F" w:rsidRPr="00095E0E">
        <w:rPr>
          <w:rFonts w:ascii="Arial" w:hAnsi="Arial" w:cs="Arial"/>
          <w:szCs w:val="22"/>
        </w:rPr>
        <w:t>to read ‘</w:t>
      </w:r>
      <w:r w:rsidR="00185C1F" w:rsidRPr="00095E0E">
        <w:rPr>
          <w:rFonts w:ascii="Arial" w:hAnsi="Arial" w:cs="Arial"/>
          <w:color w:val="FF0000"/>
          <w:szCs w:val="22"/>
        </w:rPr>
        <w:t xml:space="preserve">Any Construction </w:t>
      </w:r>
      <w:r w:rsidR="001C05BA" w:rsidRPr="00095E0E">
        <w:rPr>
          <w:rFonts w:ascii="Arial" w:hAnsi="Arial" w:cs="Arial"/>
          <w:color w:val="FF0000"/>
          <w:szCs w:val="22"/>
        </w:rPr>
        <w:t xml:space="preserve">Certificate </w:t>
      </w:r>
      <w:r w:rsidR="00185C1F" w:rsidRPr="00095E0E">
        <w:rPr>
          <w:rFonts w:ascii="Arial" w:hAnsi="Arial" w:cs="Arial"/>
          <w:color w:val="FF0000"/>
          <w:szCs w:val="22"/>
        </w:rPr>
        <w:t>or Occupation Certificate</w:t>
      </w:r>
      <w:r w:rsidR="001C7837" w:rsidRPr="00095E0E">
        <w:rPr>
          <w:rFonts w:ascii="Arial" w:hAnsi="Arial" w:cs="Arial"/>
          <w:color w:val="FF0000"/>
          <w:szCs w:val="22"/>
        </w:rPr>
        <w:t xml:space="preserve"> must not be issued…’</w:t>
      </w:r>
      <w:r w:rsidR="004B026A" w:rsidRPr="00095E0E">
        <w:rPr>
          <w:rFonts w:ascii="Arial" w:hAnsi="Arial" w:cs="Arial"/>
          <w:color w:val="FF0000"/>
          <w:szCs w:val="22"/>
        </w:rPr>
        <w:t xml:space="preserve"> </w:t>
      </w:r>
    </w:p>
    <w:p w14:paraId="32DA5F9C" w14:textId="77777777" w:rsidR="00DE0DD6" w:rsidRPr="00095E0E" w:rsidRDefault="00DE0DD6">
      <w:pPr>
        <w:pStyle w:val="NoSpacing"/>
        <w:rPr>
          <w:rFonts w:ascii="Arial" w:hAnsi="Arial" w:cs="Arial"/>
          <w:b/>
          <w:bCs/>
          <w:szCs w:val="22"/>
        </w:rPr>
      </w:pPr>
    </w:p>
    <w:p w14:paraId="12B8A794" w14:textId="4F282D2E" w:rsidR="003A5968" w:rsidRPr="00095E0E" w:rsidRDefault="003A5968" w:rsidP="00763690">
      <w:pPr>
        <w:pStyle w:val="NoSpacing"/>
        <w:rPr>
          <w:rFonts w:ascii="Arial" w:hAnsi="Arial" w:cs="Arial"/>
          <w:b/>
          <w:bCs/>
          <w:szCs w:val="22"/>
        </w:rPr>
      </w:pPr>
      <w:r w:rsidRPr="00095E0E">
        <w:rPr>
          <w:rFonts w:ascii="Arial" w:hAnsi="Arial" w:cs="Arial"/>
          <w:b/>
          <w:bCs/>
          <w:szCs w:val="22"/>
        </w:rPr>
        <w:t>Condition 2.14</w:t>
      </w:r>
    </w:p>
    <w:p w14:paraId="69492B63" w14:textId="77777777" w:rsidR="004049E6" w:rsidRPr="00095E0E" w:rsidRDefault="004049E6" w:rsidP="00095E0E">
      <w:pPr>
        <w:ind w:left="720"/>
      </w:pPr>
      <w:r w:rsidRPr="00095E0E">
        <w:t>Registration of the plan of subdivision approved under DA56751/2019 prior to the issue of any Construction Certificate.</w:t>
      </w:r>
    </w:p>
    <w:p w14:paraId="586DF814" w14:textId="77777777" w:rsidR="004049E6" w:rsidRPr="00095E0E" w:rsidRDefault="004049E6">
      <w:pPr>
        <w:pStyle w:val="NoSpacing"/>
        <w:rPr>
          <w:rFonts w:ascii="Arial" w:hAnsi="Arial" w:cs="Arial"/>
          <w:b/>
          <w:bCs/>
          <w:szCs w:val="22"/>
        </w:rPr>
      </w:pPr>
    </w:p>
    <w:p w14:paraId="371269B4" w14:textId="00441816" w:rsidR="004049E6" w:rsidRPr="00095E0E" w:rsidRDefault="00DE0DD6">
      <w:pPr>
        <w:pStyle w:val="NoSpacing"/>
        <w:rPr>
          <w:rFonts w:ascii="Arial" w:hAnsi="Arial" w:cs="Arial"/>
          <w:szCs w:val="22"/>
          <w:u w:val="single"/>
        </w:rPr>
      </w:pPr>
      <w:r w:rsidRPr="00095E0E">
        <w:rPr>
          <w:rFonts w:ascii="Arial" w:hAnsi="Arial" w:cs="Arial"/>
          <w:szCs w:val="22"/>
          <w:u w:val="single"/>
        </w:rPr>
        <w:t>Applicant’s Submission</w:t>
      </w:r>
    </w:p>
    <w:p w14:paraId="4F5CA962" w14:textId="5E4A945D" w:rsidR="00DE0DD6" w:rsidRPr="00095E0E" w:rsidRDefault="00DE0DD6">
      <w:pPr>
        <w:pStyle w:val="NoSpacing"/>
        <w:rPr>
          <w:rFonts w:ascii="Arial" w:hAnsi="Arial" w:cs="Arial"/>
          <w:b/>
          <w:bCs/>
          <w:szCs w:val="22"/>
        </w:rPr>
      </w:pPr>
    </w:p>
    <w:p w14:paraId="6E2AA932" w14:textId="34027DF4" w:rsidR="00C40B05" w:rsidRPr="00095E0E" w:rsidRDefault="006475A3">
      <w:pPr>
        <w:pStyle w:val="NoSpacing"/>
        <w:rPr>
          <w:rFonts w:ascii="Arial" w:hAnsi="Arial" w:cs="Arial"/>
          <w:szCs w:val="22"/>
        </w:rPr>
      </w:pPr>
      <w:r w:rsidRPr="00095E0E">
        <w:rPr>
          <w:rFonts w:ascii="Arial" w:hAnsi="Arial" w:cs="Arial"/>
          <w:szCs w:val="22"/>
        </w:rPr>
        <w:t>The applicant requests that this condition be relocated to ‘Prior</w:t>
      </w:r>
      <w:r w:rsidR="00840F08" w:rsidRPr="00095E0E">
        <w:rPr>
          <w:rFonts w:ascii="Arial" w:hAnsi="Arial" w:cs="Arial"/>
          <w:szCs w:val="22"/>
        </w:rPr>
        <w:t xml:space="preserve"> to the issue of any Occupation Certificate. </w:t>
      </w:r>
    </w:p>
    <w:p w14:paraId="5EA6BE93" w14:textId="0103FE49" w:rsidR="00840F08" w:rsidRPr="00095E0E" w:rsidRDefault="00840F08">
      <w:pPr>
        <w:pStyle w:val="NoSpacing"/>
        <w:rPr>
          <w:rFonts w:ascii="Arial" w:hAnsi="Arial" w:cs="Arial"/>
          <w:szCs w:val="22"/>
        </w:rPr>
      </w:pPr>
      <w:r w:rsidRPr="00095E0E">
        <w:rPr>
          <w:rFonts w:ascii="Arial" w:hAnsi="Arial" w:cs="Arial"/>
          <w:szCs w:val="22"/>
        </w:rPr>
        <w:t>The applicant states the reasons for this are;</w:t>
      </w:r>
    </w:p>
    <w:p w14:paraId="49DCB5A6" w14:textId="77777777" w:rsidR="00F16A6B" w:rsidRPr="00095E0E" w:rsidRDefault="00F16A6B" w:rsidP="00095E0E">
      <w:pPr>
        <w:pStyle w:val="Tablefont"/>
        <w:spacing w:after="120"/>
        <w:ind w:left="720"/>
        <w:rPr>
          <w:i/>
          <w:iCs/>
          <w:sz w:val="22"/>
          <w:szCs w:val="22"/>
        </w:rPr>
      </w:pPr>
      <w:r w:rsidRPr="00095E0E">
        <w:rPr>
          <w:i/>
          <w:iCs/>
          <w:sz w:val="22"/>
          <w:szCs w:val="22"/>
        </w:rPr>
        <w:t xml:space="preserve">We are concerned that this condition will delay commencement of the project. </w:t>
      </w:r>
    </w:p>
    <w:p w14:paraId="33318FAD" w14:textId="77777777" w:rsidR="00F16A6B" w:rsidRPr="00095E0E" w:rsidRDefault="00F16A6B" w:rsidP="00095E0E">
      <w:pPr>
        <w:pStyle w:val="Tablefont"/>
        <w:spacing w:after="120"/>
        <w:ind w:left="720"/>
        <w:rPr>
          <w:i/>
          <w:iCs/>
          <w:sz w:val="22"/>
          <w:szCs w:val="22"/>
        </w:rPr>
      </w:pPr>
      <w:r w:rsidRPr="00095E0E">
        <w:rPr>
          <w:i/>
          <w:iCs/>
          <w:sz w:val="22"/>
          <w:szCs w:val="22"/>
        </w:rPr>
        <w:t xml:space="preserve">Prior to registration of the plan of subdivision the following must occur: </w:t>
      </w:r>
    </w:p>
    <w:p w14:paraId="0F61A8AE" w14:textId="77777777" w:rsidR="00F16A6B" w:rsidRPr="00095E0E" w:rsidRDefault="00F16A6B" w:rsidP="00095E0E">
      <w:pPr>
        <w:pStyle w:val="Tablelistbullet"/>
        <w:numPr>
          <w:ilvl w:val="0"/>
          <w:numId w:val="28"/>
        </w:numPr>
        <w:ind w:left="1080"/>
        <w:rPr>
          <w:i/>
          <w:iCs/>
          <w:sz w:val="22"/>
          <w:szCs w:val="22"/>
        </w:rPr>
      </w:pPr>
      <w:r w:rsidRPr="00095E0E">
        <w:rPr>
          <w:i/>
          <w:iCs/>
          <w:sz w:val="22"/>
          <w:szCs w:val="22"/>
        </w:rPr>
        <w:t>obtain construction certificate for subdivision works</w:t>
      </w:r>
    </w:p>
    <w:p w14:paraId="3090E3F8" w14:textId="77777777" w:rsidR="00F16A6B" w:rsidRPr="00095E0E" w:rsidRDefault="00F16A6B" w:rsidP="00095E0E">
      <w:pPr>
        <w:pStyle w:val="Tablelistbullet"/>
        <w:numPr>
          <w:ilvl w:val="0"/>
          <w:numId w:val="28"/>
        </w:numPr>
        <w:ind w:left="1080"/>
        <w:rPr>
          <w:i/>
          <w:iCs/>
          <w:sz w:val="22"/>
          <w:szCs w:val="22"/>
        </w:rPr>
      </w:pPr>
      <w:r w:rsidRPr="00095E0E">
        <w:rPr>
          <w:i/>
          <w:iCs/>
          <w:sz w:val="22"/>
          <w:szCs w:val="22"/>
        </w:rPr>
        <w:t xml:space="preserve">complete subdivision works </w:t>
      </w:r>
    </w:p>
    <w:p w14:paraId="418662E2" w14:textId="77777777" w:rsidR="00F16A6B" w:rsidRPr="00095E0E" w:rsidRDefault="00F16A6B" w:rsidP="00095E0E">
      <w:pPr>
        <w:pStyle w:val="Tablelistbullet"/>
        <w:numPr>
          <w:ilvl w:val="0"/>
          <w:numId w:val="28"/>
        </w:numPr>
        <w:ind w:left="1080"/>
        <w:rPr>
          <w:i/>
          <w:iCs/>
          <w:sz w:val="22"/>
          <w:szCs w:val="22"/>
        </w:rPr>
      </w:pPr>
      <w:r w:rsidRPr="00095E0E">
        <w:rPr>
          <w:i/>
          <w:iCs/>
          <w:sz w:val="22"/>
          <w:szCs w:val="22"/>
        </w:rPr>
        <w:t>obtain certifications from service providers</w:t>
      </w:r>
    </w:p>
    <w:p w14:paraId="5B8C3E02" w14:textId="77777777" w:rsidR="00F16A6B" w:rsidRPr="00095E0E" w:rsidRDefault="00F16A6B" w:rsidP="00095E0E">
      <w:pPr>
        <w:pStyle w:val="ListParagraph"/>
        <w:numPr>
          <w:ilvl w:val="0"/>
          <w:numId w:val="28"/>
        </w:numPr>
        <w:overflowPunct/>
        <w:autoSpaceDE/>
        <w:autoSpaceDN/>
        <w:adjustRightInd/>
        <w:spacing w:before="60" w:after="60"/>
        <w:ind w:left="1080"/>
        <w:rPr>
          <w:i/>
          <w:iCs/>
        </w:rPr>
      </w:pPr>
      <w:r w:rsidRPr="00095E0E">
        <w:rPr>
          <w:i/>
          <w:iCs/>
        </w:rPr>
        <w:t>prepare works as executed plans</w:t>
      </w:r>
    </w:p>
    <w:p w14:paraId="2E33BEA0" w14:textId="792B5ECC" w:rsidR="00F16A6B" w:rsidRPr="00095E0E" w:rsidRDefault="00F16A6B" w:rsidP="00095E0E">
      <w:pPr>
        <w:pStyle w:val="ListParagraph"/>
        <w:numPr>
          <w:ilvl w:val="0"/>
          <w:numId w:val="28"/>
        </w:numPr>
        <w:overflowPunct/>
        <w:autoSpaceDE/>
        <w:autoSpaceDN/>
        <w:adjustRightInd/>
        <w:spacing w:before="60" w:after="60"/>
        <w:ind w:left="1080"/>
        <w:rPr>
          <w:i/>
          <w:iCs/>
        </w:rPr>
      </w:pPr>
      <w:r w:rsidRPr="00095E0E">
        <w:rPr>
          <w:i/>
          <w:iCs/>
        </w:rPr>
        <w:t xml:space="preserve">prepare survey/registration requirement. </w:t>
      </w:r>
    </w:p>
    <w:p w14:paraId="0FE09F24" w14:textId="77777777" w:rsidR="00095E0E" w:rsidRPr="00095E0E" w:rsidRDefault="00095E0E" w:rsidP="00095E0E">
      <w:pPr>
        <w:pStyle w:val="ListParagraph"/>
        <w:overflowPunct/>
        <w:autoSpaceDE/>
        <w:autoSpaceDN/>
        <w:adjustRightInd/>
        <w:spacing w:before="60" w:after="60"/>
        <w:ind w:left="1080"/>
        <w:rPr>
          <w:i/>
          <w:iCs/>
        </w:rPr>
      </w:pPr>
    </w:p>
    <w:p w14:paraId="1224C92F" w14:textId="77777777" w:rsidR="00F16A6B" w:rsidRPr="00095E0E" w:rsidRDefault="00F16A6B" w:rsidP="00095E0E">
      <w:pPr>
        <w:pStyle w:val="Tablefont"/>
        <w:spacing w:after="120"/>
        <w:ind w:left="720"/>
        <w:rPr>
          <w:i/>
          <w:iCs/>
          <w:sz w:val="22"/>
          <w:szCs w:val="22"/>
        </w:rPr>
      </w:pPr>
      <w:r w:rsidRPr="00095E0E">
        <w:rPr>
          <w:i/>
          <w:iCs/>
          <w:sz w:val="22"/>
          <w:szCs w:val="22"/>
        </w:rPr>
        <w:t xml:space="preserve">A Construction Certificate application was lodged with Council in October 2020 to commence the above process. Additional information was provided in January 2021, then </w:t>
      </w:r>
      <w:r w:rsidRPr="00095E0E">
        <w:rPr>
          <w:i/>
          <w:iCs/>
          <w:sz w:val="22"/>
          <w:szCs w:val="22"/>
        </w:rPr>
        <w:lastRenderedPageBreak/>
        <w:t xml:space="preserve">resubmitted in May 2021 due to it being misplaced. Additional analysis is currently being undertaken in response to a second request for information that was recently made. </w:t>
      </w:r>
    </w:p>
    <w:p w14:paraId="2846C760" w14:textId="77777777" w:rsidR="00F16A6B" w:rsidRPr="00095E0E" w:rsidRDefault="00F16A6B" w:rsidP="00095E0E">
      <w:pPr>
        <w:pStyle w:val="Tablefont"/>
        <w:spacing w:after="120"/>
        <w:ind w:left="720"/>
        <w:rPr>
          <w:i/>
          <w:iCs/>
          <w:sz w:val="22"/>
          <w:szCs w:val="22"/>
        </w:rPr>
      </w:pPr>
      <w:r w:rsidRPr="00095E0E">
        <w:rPr>
          <w:i/>
          <w:iCs/>
          <w:sz w:val="22"/>
          <w:szCs w:val="22"/>
        </w:rPr>
        <w:t xml:space="preserve">The applicant acknowledges the need to commence and implement DA56751/2019 and the subject development has been specifically designed to facilitate and complement it. </w:t>
      </w:r>
      <w:proofErr w:type="gramStart"/>
      <w:r w:rsidRPr="00095E0E">
        <w:rPr>
          <w:i/>
          <w:iCs/>
          <w:sz w:val="22"/>
          <w:szCs w:val="22"/>
        </w:rPr>
        <w:t>In particular, it</w:t>
      </w:r>
      <w:proofErr w:type="gramEnd"/>
      <w:r w:rsidRPr="00095E0E">
        <w:rPr>
          <w:i/>
          <w:iCs/>
          <w:sz w:val="22"/>
          <w:szCs w:val="22"/>
        </w:rPr>
        <w:t xml:space="preserve"> includes the vegetation strip required by condition 2.3 and makes allowance for the stormwater management system required by condition 2.5.</w:t>
      </w:r>
    </w:p>
    <w:p w14:paraId="17D299C5" w14:textId="77777777" w:rsidR="00C40B05" w:rsidRPr="00095E0E" w:rsidRDefault="00C40B05">
      <w:pPr>
        <w:pStyle w:val="NoSpacing"/>
        <w:rPr>
          <w:rFonts w:ascii="Arial" w:hAnsi="Arial" w:cs="Arial"/>
          <w:b/>
          <w:bCs/>
          <w:szCs w:val="22"/>
        </w:rPr>
      </w:pPr>
    </w:p>
    <w:p w14:paraId="5B58B052" w14:textId="201C1FC7" w:rsidR="00DE0DD6" w:rsidRPr="00095E0E" w:rsidRDefault="00DE0DD6">
      <w:pPr>
        <w:pStyle w:val="NoSpacing"/>
        <w:rPr>
          <w:rFonts w:ascii="Arial" w:hAnsi="Arial" w:cs="Arial"/>
          <w:szCs w:val="22"/>
          <w:u w:val="single"/>
        </w:rPr>
      </w:pPr>
      <w:r w:rsidRPr="00095E0E">
        <w:rPr>
          <w:rFonts w:ascii="Arial" w:hAnsi="Arial" w:cs="Arial"/>
          <w:szCs w:val="22"/>
          <w:u w:val="single"/>
        </w:rPr>
        <w:t xml:space="preserve">Council </w:t>
      </w:r>
      <w:r w:rsidR="000F5E73" w:rsidRPr="00095E0E">
        <w:rPr>
          <w:rFonts w:ascii="Arial" w:hAnsi="Arial" w:cs="Arial"/>
          <w:szCs w:val="22"/>
          <w:u w:val="single"/>
        </w:rPr>
        <w:t>Comment</w:t>
      </w:r>
    </w:p>
    <w:p w14:paraId="5240B9FA" w14:textId="5E2CDF17" w:rsidR="00DE0DD6" w:rsidRPr="00095E0E" w:rsidRDefault="00F16A6B">
      <w:pPr>
        <w:pStyle w:val="NoSpacing"/>
        <w:rPr>
          <w:rFonts w:ascii="Arial" w:hAnsi="Arial" w:cs="Arial"/>
          <w:szCs w:val="22"/>
        </w:rPr>
      </w:pPr>
      <w:r w:rsidRPr="00095E0E">
        <w:rPr>
          <w:rFonts w:ascii="Arial" w:hAnsi="Arial" w:cs="Arial"/>
          <w:szCs w:val="22"/>
        </w:rPr>
        <w:t xml:space="preserve">Not agreed. </w:t>
      </w:r>
      <w:r w:rsidR="00440A15" w:rsidRPr="00095E0E">
        <w:rPr>
          <w:rFonts w:ascii="Arial" w:hAnsi="Arial" w:cs="Arial"/>
          <w:szCs w:val="22"/>
        </w:rPr>
        <w:t>Council’s Development Engineer advises;</w:t>
      </w:r>
    </w:p>
    <w:p w14:paraId="21926BF8" w14:textId="7BE3DC2E" w:rsidR="00440A15" w:rsidRPr="00095E0E" w:rsidRDefault="00440A15">
      <w:pPr>
        <w:pStyle w:val="NoSpacing"/>
        <w:rPr>
          <w:rFonts w:ascii="Arial" w:hAnsi="Arial" w:cs="Arial"/>
          <w:szCs w:val="22"/>
        </w:rPr>
      </w:pPr>
    </w:p>
    <w:p w14:paraId="2C3E689A" w14:textId="77777777" w:rsidR="00E65779" w:rsidRPr="00095E0E" w:rsidRDefault="00E65779" w:rsidP="00E65779">
      <w:pPr>
        <w:jc w:val="both"/>
      </w:pPr>
      <w:r w:rsidRPr="00095E0E">
        <w:t>Condition 2.5 of the development consent associated with DA56751/2019 for a two-lot subdivision of Lot 1 DP 880254 No 27 Sunny Bank Road requires the following engineering works:</w:t>
      </w:r>
    </w:p>
    <w:p w14:paraId="713F9F87" w14:textId="77777777" w:rsidR="00E65779" w:rsidRPr="00095E0E" w:rsidRDefault="00E65779" w:rsidP="00E65779">
      <w:pPr>
        <w:jc w:val="both"/>
      </w:pPr>
    </w:p>
    <w:p w14:paraId="30D7F81A" w14:textId="77777777" w:rsidR="00E65779" w:rsidRPr="00095E0E" w:rsidRDefault="00E65779" w:rsidP="00E65779">
      <w:pPr>
        <w:autoSpaceDE w:val="0"/>
        <w:autoSpaceDN w:val="0"/>
        <w:adjustRightInd w:val="0"/>
        <w:ind w:left="567" w:hanging="567"/>
        <w:rPr>
          <w:i/>
          <w:iCs/>
        </w:rPr>
      </w:pPr>
      <w:r w:rsidRPr="00095E0E">
        <w:rPr>
          <w:i/>
          <w:iCs/>
        </w:rPr>
        <w:t xml:space="preserve">2.5 </w:t>
      </w:r>
      <w:r w:rsidRPr="00095E0E">
        <w:rPr>
          <w:i/>
          <w:iCs/>
        </w:rPr>
        <w:tab/>
        <w:t>Submit engineering plans for the following subdivision works within the private property designed by a suitably qualified professional, in accordance with Council’s Civil Design Guide, Construction Specifications and Standard Drawings and Chapter 6.3 Erosion Sedimentation Control of the Gosford Development Control Plan 2013.</w:t>
      </w:r>
    </w:p>
    <w:p w14:paraId="6855D33C" w14:textId="77777777" w:rsidR="00E65779" w:rsidRPr="00095E0E" w:rsidRDefault="00E65779" w:rsidP="00E65779">
      <w:pPr>
        <w:autoSpaceDE w:val="0"/>
        <w:autoSpaceDN w:val="0"/>
        <w:adjustRightInd w:val="0"/>
        <w:rPr>
          <w:i/>
          <w:iCs/>
        </w:rPr>
      </w:pPr>
    </w:p>
    <w:p w14:paraId="3F95A42D" w14:textId="77777777" w:rsidR="00E65779" w:rsidRPr="00095E0E" w:rsidRDefault="00E65779" w:rsidP="00E65779">
      <w:pPr>
        <w:autoSpaceDE w:val="0"/>
        <w:autoSpaceDN w:val="0"/>
        <w:adjustRightInd w:val="0"/>
        <w:ind w:left="1134" w:hanging="567"/>
        <w:rPr>
          <w:i/>
          <w:iCs/>
        </w:rPr>
      </w:pPr>
      <w:r w:rsidRPr="00095E0E">
        <w:rPr>
          <w:i/>
          <w:iCs/>
        </w:rPr>
        <w:t xml:space="preserve">a. </w:t>
      </w:r>
      <w:r w:rsidRPr="00095E0E">
        <w:rPr>
          <w:i/>
          <w:iCs/>
        </w:rPr>
        <w:tab/>
        <w:t>Reconstruction of the onsite stormwater detention system on proposed Lot 10 designed in accordance with Council's Chapter 6.7 Water Cycle Management of the Gosford Development Control Plan 2013 that must limit flows from proposed Lot 10 to less than or equal to the undeveloped (i.e. 100% pervious scenario) flows for all storms up to and including the 1% Annual Exceedance Probability (AEP) storm event. The onsite stormwater detention facility shall have an impermeable base. A runoff routing method must be used. An onsite stormwater detention report including an operation and maintenance plan must accompany the design. The onsite stormwater detention facility is not permitted within drainage easements, and / or secondary flow paths. A safety fence may be required around the facility</w:t>
      </w:r>
    </w:p>
    <w:p w14:paraId="6AC82418" w14:textId="77777777" w:rsidR="00E65779" w:rsidRPr="00095E0E" w:rsidRDefault="00E65779" w:rsidP="00E65779">
      <w:pPr>
        <w:autoSpaceDE w:val="0"/>
        <w:autoSpaceDN w:val="0"/>
        <w:adjustRightInd w:val="0"/>
        <w:ind w:left="1134" w:hanging="567"/>
        <w:rPr>
          <w:i/>
          <w:iCs/>
        </w:rPr>
      </w:pPr>
      <w:r w:rsidRPr="00095E0E">
        <w:rPr>
          <w:i/>
          <w:iCs/>
        </w:rPr>
        <w:t xml:space="preserve">b. </w:t>
      </w:r>
      <w:r w:rsidRPr="00095E0E">
        <w:rPr>
          <w:i/>
          <w:iCs/>
        </w:rPr>
        <w:tab/>
      </w:r>
      <w:proofErr w:type="spellStart"/>
      <w:r w:rsidRPr="00095E0E">
        <w:rPr>
          <w:i/>
          <w:iCs/>
        </w:rPr>
        <w:t>Interallotment</w:t>
      </w:r>
      <w:proofErr w:type="spellEnd"/>
      <w:r w:rsidRPr="00095E0E">
        <w:rPr>
          <w:i/>
          <w:iCs/>
        </w:rPr>
        <w:t xml:space="preserve"> drainage where stormwater from individual allotments cannot be discharged directly into the street drainage system.</w:t>
      </w:r>
    </w:p>
    <w:p w14:paraId="1B1D8D14" w14:textId="77777777" w:rsidR="00E65779" w:rsidRPr="00095E0E" w:rsidRDefault="00E65779" w:rsidP="00E65779">
      <w:pPr>
        <w:autoSpaceDE w:val="0"/>
        <w:autoSpaceDN w:val="0"/>
        <w:adjustRightInd w:val="0"/>
        <w:ind w:left="1134" w:hanging="567"/>
        <w:rPr>
          <w:i/>
          <w:iCs/>
        </w:rPr>
      </w:pPr>
      <w:r w:rsidRPr="00095E0E">
        <w:rPr>
          <w:i/>
          <w:iCs/>
        </w:rPr>
        <w:t xml:space="preserve">c. </w:t>
      </w:r>
      <w:r w:rsidRPr="00095E0E">
        <w:rPr>
          <w:i/>
          <w:iCs/>
        </w:rPr>
        <w:tab/>
        <w:t xml:space="preserve">Secondary stormwater flow path from the onsite stormwater detention system to Sunny Bank </w:t>
      </w:r>
      <w:proofErr w:type="spellStart"/>
      <w:proofErr w:type="gramStart"/>
      <w:r w:rsidRPr="00095E0E">
        <w:rPr>
          <w:i/>
          <w:iCs/>
        </w:rPr>
        <w:t>Road,capable</w:t>
      </w:r>
      <w:proofErr w:type="spellEnd"/>
      <w:proofErr w:type="gramEnd"/>
      <w:r w:rsidRPr="00095E0E">
        <w:rPr>
          <w:i/>
          <w:iCs/>
        </w:rPr>
        <w:t xml:space="preserve"> of conveying 50% of the 1% Annual Exceedance Probability (AEP) flood flow.</w:t>
      </w:r>
    </w:p>
    <w:p w14:paraId="57BA0285" w14:textId="77777777" w:rsidR="00E65779" w:rsidRPr="00095E0E" w:rsidRDefault="00E65779" w:rsidP="00E65779">
      <w:pPr>
        <w:autoSpaceDE w:val="0"/>
        <w:autoSpaceDN w:val="0"/>
        <w:adjustRightInd w:val="0"/>
        <w:ind w:left="1134" w:hanging="567"/>
        <w:rPr>
          <w:i/>
          <w:iCs/>
        </w:rPr>
      </w:pPr>
      <w:r w:rsidRPr="00095E0E">
        <w:rPr>
          <w:i/>
          <w:iCs/>
        </w:rPr>
        <w:t xml:space="preserve">d. </w:t>
      </w:r>
      <w:r w:rsidRPr="00095E0E">
        <w:rPr>
          <w:i/>
          <w:iCs/>
        </w:rPr>
        <w:tab/>
        <w:t>Piping of all stormwater from impervious areas within the site via an onsite stormwater detention structure to Council’s drainage system located in Sunny Bank Road.</w:t>
      </w:r>
    </w:p>
    <w:p w14:paraId="15FF8262" w14:textId="77777777" w:rsidR="00E65779" w:rsidRPr="00095E0E" w:rsidRDefault="00E65779" w:rsidP="00E65779">
      <w:pPr>
        <w:autoSpaceDE w:val="0"/>
        <w:autoSpaceDN w:val="0"/>
        <w:adjustRightInd w:val="0"/>
        <w:ind w:left="1134" w:hanging="567"/>
        <w:rPr>
          <w:i/>
          <w:iCs/>
        </w:rPr>
      </w:pPr>
      <w:r w:rsidRPr="00095E0E">
        <w:rPr>
          <w:i/>
          <w:iCs/>
        </w:rPr>
        <w:t xml:space="preserve">e. </w:t>
      </w:r>
      <w:r w:rsidRPr="00095E0E">
        <w:rPr>
          <w:i/>
          <w:iCs/>
        </w:rPr>
        <w:tab/>
        <w:t>All existing building and structures being connected to the stormwater systems.</w:t>
      </w:r>
    </w:p>
    <w:p w14:paraId="0639A9D2" w14:textId="77777777" w:rsidR="00E65779" w:rsidRPr="00095E0E" w:rsidRDefault="00E65779" w:rsidP="00E65779">
      <w:pPr>
        <w:autoSpaceDE w:val="0"/>
        <w:autoSpaceDN w:val="0"/>
        <w:adjustRightInd w:val="0"/>
        <w:ind w:left="1134" w:hanging="567"/>
        <w:rPr>
          <w:i/>
          <w:iCs/>
        </w:rPr>
      </w:pPr>
      <w:r w:rsidRPr="00095E0E">
        <w:rPr>
          <w:i/>
          <w:iCs/>
        </w:rPr>
        <w:t xml:space="preserve">f. </w:t>
      </w:r>
      <w:r w:rsidRPr="00095E0E">
        <w:rPr>
          <w:i/>
          <w:iCs/>
        </w:rPr>
        <w:tab/>
        <w:t>Erosion and sedimentation controls</w:t>
      </w:r>
    </w:p>
    <w:p w14:paraId="6D3483F3" w14:textId="77777777" w:rsidR="00E65779" w:rsidRPr="00095E0E" w:rsidRDefault="00E65779" w:rsidP="00E65779">
      <w:pPr>
        <w:autoSpaceDE w:val="0"/>
        <w:autoSpaceDN w:val="0"/>
        <w:adjustRightInd w:val="0"/>
        <w:rPr>
          <w:i/>
          <w:iCs/>
        </w:rPr>
      </w:pPr>
    </w:p>
    <w:p w14:paraId="12B6F6FE" w14:textId="77777777" w:rsidR="00E65779" w:rsidRPr="00095E0E" w:rsidRDefault="00E65779" w:rsidP="00E65779">
      <w:pPr>
        <w:autoSpaceDE w:val="0"/>
        <w:autoSpaceDN w:val="0"/>
        <w:adjustRightInd w:val="0"/>
        <w:ind w:left="567"/>
        <w:rPr>
          <w:i/>
          <w:iCs/>
        </w:rPr>
      </w:pPr>
      <w:r w:rsidRPr="00095E0E">
        <w:rPr>
          <w:i/>
          <w:iCs/>
        </w:rPr>
        <w:t>The engineering plans and any associated reports for the above requirements must form part of the Subdivision Works Construction Certificate.</w:t>
      </w:r>
    </w:p>
    <w:p w14:paraId="56E27CA0" w14:textId="77777777" w:rsidR="00E65779" w:rsidRPr="00095E0E" w:rsidRDefault="00E65779" w:rsidP="00E65779">
      <w:pPr>
        <w:autoSpaceDE w:val="0"/>
        <w:autoSpaceDN w:val="0"/>
        <w:adjustRightInd w:val="0"/>
      </w:pPr>
    </w:p>
    <w:p w14:paraId="49D3E881" w14:textId="77777777" w:rsidR="00E65779" w:rsidRPr="00095E0E" w:rsidRDefault="00E65779" w:rsidP="00E65779">
      <w:pPr>
        <w:autoSpaceDE w:val="0"/>
        <w:autoSpaceDN w:val="0"/>
        <w:adjustRightInd w:val="0"/>
      </w:pPr>
      <w:r w:rsidRPr="00095E0E">
        <w:t xml:space="preserve">These works are required to reconstruct the existing detention basin which is presently failing (leaking) and the management of stormwater flows from the detention basin to Sunnybank Road (via an </w:t>
      </w:r>
      <w:proofErr w:type="spellStart"/>
      <w:r w:rsidRPr="00095E0E">
        <w:t>interallotment</w:t>
      </w:r>
      <w:proofErr w:type="spellEnd"/>
      <w:r w:rsidRPr="00095E0E">
        <w:t xml:space="preserve"> drainage system within the Sunnybank Road frontage of the site. </w:t>
      </w:r>
    </w:p>
    <w:p w14:paraId="618B89A8" w14:textId="77777777" w:rsidR="00E65779" w:rsidRPr="00095E0E" w:rsidRDefault="00E65779" w:rsidP="00E65779">
      <w:pPr>
        <w:autoSpaceDE w:val="0"/>
        <w:autoSpaceDN w:val="0"/>
        <w:adjustRightInd w:val="0"/>
      </w:pPr>
    </w:p>
    <w:p w14:paraId="412CE858" w14:textId="3745D243" w:rsidR="00E65779" w:rsidRPr="00095E0E" w:rsidRDefault="00E65779" w:rsidP="00E65779">
      <w:pPr>
        <w:autoSpaceDE w:val="0"/>
        <w:autoSpaceDN w:val="0"/>
        <w:adjustRightInd w:val="0"/>
        <w:rPr>
          <w:u w:val="single"/>
        </w:rPr>
      </w:pPr>
      <w:r w:rsidRPr="00095E0E">
        <w:rPr>
          <w:u w:val="single"/>
        </w:rPr>
        <w:t>SWCC for DA56751</w:t>
      </w:r>
    </w:p>
    <w:p w14:paraId="0CA0384C" w14:textId="77777777" w:rsidR="00095E0E" w:rsidRPr="00095E0E" w:rsidRDefault="00095E0E" w:rsidP="00E65779">
      <w:pPr>
        <w:autoSpaceDE w:val="0"/>
        <w:autoSpaceDN w:val="0"/>
        <w:adjustRightInd w:val="0"/>
        <w:rPr>
          <w:u w:val="single"/>
        </w:rPr>
      </w:pPr>
    </w:p>
    <w:p w14:paraId="72DA4A89" w14:textId="77777777" w:rsidR="00E65779" w:rsidRPr="00095E0E" w:rsidRDefault="00E65779" w:rsidP="00E65779">
      <w:pPr>
        <w:autoSpaceDE w:val="0"/>
        <w:autoSpaceDN w:val="0"/>
        <w:adjustRightInd w:val="0"/>
      </w:pPr>
      <w:r w:rsidRPr="00095E0E">
        <w:t xml:space="preserve">The engineering plans for the Subdivision Works Construction Certificate (SWCC) for DA56751 has not been determined to date. The general works required within this subdivision are detailed below in an except associated with the engineering plans for the construction certificate as originally submitted for the SWCC: </w:t>
      </w:r>
    </w:p>
    <w:p w14:paraId="3B6A706B" w14:textId="77777777" w:rsidR="00E65779" w:rsidRPr="00095E0E" w:rsidRDefault="00E65779" w:rsidP="00E65779">
      <w:pPr>
        <w:autoSpaceDE w:val="0"/>
        <w:autoSpaceDN w:val="0"/>
        <w:adjustRightInd w:val="0"/>
      </w:pPr>
    </w:p>
    <w:p w14:paraId="7D677C14" w14:textId="77777777" w:rsidR="00E65779" w:rsidRPr="00095E0E" w:rsidRDefault="00E65779" w:rsidP="00E65779">
      <w:pPr>
        <w:autoSpaceDE w:val="0"/>
        <w:autoSpaceDN w:val="0"/>
        <w:adjustRightInd w:val="0"/>
      </w:pPr>
      <w:r w:rsidRPr="00095E0E">
        <w:rPr>
          <w:noProof/>
        </w:rPr>
        <w:lastRenderedPageBreak/>
        <w:drawing>
          <wp:inline distT="0" distB="0" distL="0" distR="0" wp14:anchorId="4F55BBEA" wp14:editId="2716E576">
            <wp:extent cx="6120130" cy="15913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130" cy="1591310"/>
                    </a:xfrm>
                    <a:prstGeom prst="rect">
                      <a:avLst/>
                    </a:prstGeom>
                  </pic:spPr>
                </pic:pic>
              </a:graphicData>
            </a:graphic>
          </wp:inline>
        </w:drawing>
      </w:r>
    </w:p>
    <w:p w14:paraId="061008D9" w14:textId="77777777" w:rsidR="00E65779" w:rsidRPr="00095E0E" w:rsidRDefault="00E65779" w:rsidP="00E65779">
      <w:pPr>
        <w:autoSpaceDE w:val="0"/>
        <w:autoSpaceDN w:val="0"/>
        <w:adjustRightInd w:val="0"/>
      </w:pPr>
    </w:p>
    <w:p w14:paraId="303030CB" w14:textId="77777777" w:rsidR="00E65779" w:rsidRPr="00095E0E" w:rsidRDefault="00E65779" w:rsidP="00E65779">
      <w:pPr>
        <w:autoSpaceDE w:val="0"/>
        <w:autoSpaceDN w:val="0"/>
        <w:adjustRightInd w:val="0"/>
      </w:pPr>
      <w:r w:rsidRPr="00095E0E">
        <w:t>The new detention basin works are proposed as an open basin with concrete walls. Council is awaiting revised plans and additional information from the applicant to further assess the SWCC.</w:t>
      </w:r>
    </w:p>
    <w:p w14:paraId="0B0D81C1" w14:textId="77777777" w:rsidR="00E65779" w:rsidRPr="00095E0E" w:rsidRDefault="00E65779" w:rsidP="00E65779">
      <w:pPr>
        <w:autoSpaceDE w:val="0"/>
        <w:autoSpaceDN w:val="0"/>
        <w:adjustRightInd w:val="0"/>
      </w:pPr>
    </w:p>
    <w:p w14:paraId="20378D60" w14:textId="77777777" w:rsidR="00E65779" w:rsidRPr="00095E0E" w:rsidRDefault="00E65779" w:rsidP="00E65779">
      <w:pPr>
        <w:autoSpaceDE w:val="0"/>
        <w:autoSpaceDN w:val="0"/>
        <w:adjustRightInd w:val="0"/>
        <w:rPr>
          <w:u w:val="single"/>
        </w:rPr>
      </w:pPr>
      <w:r w:rsidRPr="00095E0E">
        <w:rPr>
          <w:u w:val="single"/>
        </w:rPr>
        <w:t>Justification of condition 2.14</w:t>
      </w:r>
    </w:p>
    <w:p w14:paraId="0E376190" w14:textId="77777777" w:rsidR="00E65779" w:rsidRPr="00095E0E" w:rsidRDefault="00E65779" w:rsidP="00E65779">
      <w:pPr>
        <w:autoSpaceDE w:val="0"/>
        <w:autoSpaceDN w:val="0"/>
        <w:adjustRightInd w:val="0"/>
      </w:pPr>
      <w:r w:rsidRPr="00095E0E">
        <w:t xml:space="preserve">Council is of the opinion that these works are required to be completed and the subdivision under DA56751 registered at latest </w:t>
      </w:r>
      <w:r w:rsidRPr="00095E0E">
        <w:rPr>
          <w:u w:val="single"/>
        </w:rPr>
        <w:t>prior to the issue of a construction certificate</w:t>
      </w:r>
      <w:r w:rsidRPr="00095E0E">
        <w:t xml:space="preserve"> for DA58884/2020 for the following reasons:</w:t>
      </w:r>
    </w:p>
    <w:p w14:paraId="7DA681F0" w14:textId="77777777" w:rsidR="00E65779" w:rsidRPr="00095E0E" w:rsidRDefault="00E65779" w:rsidP="00E65779">
      <w:pPr>
        <w:pStyle w:val="ListParagraph"/>
        <w:numPr>
          <w:ilvl w:val="0"/>
          <w:numId w:val="29"/>
        </w:numPr>
        <w:overflowPunct/>
        <w:ind w:left="284" w:hanging="284"/>
        <w:contextualSpacing/>
        <w:jc w:val="left"/>
      </w:pPr>
      <w:r w:rsidRPr="00095E0E">
        <w:t>to provide assurance that works can be approved under a construction certificate under DA58884 that would be compatible with the works constructed as required under the subdivision (DA56751).</w:t>
      </w:r>
    </w:p>
    <w:p w14:paraId="5A851B4E" w14:textId="1E46B7E4" w:rsidR="00440A15" w:rsidRPr="00095E0E" w:rsidRDefault="00E65779" w:rsidP="00095E0E">
      <w:pPr>
        <w:pStyle w:val="ListParagraph"/>
        <w:numPr>
          <w:ilvl w:val="0"/>
          <w:numId w:val="29"/>
        </w:numPr>
        <w:overflowPunct/>
        <w:ind w:left="284" w:hanging="284"/>
        <w:contextualSpacing/>
        <w:jc w:val="left"/>
      </w:pPr>
      <w:r w:rsidRPr="00095E0E">
        <w:t xml:space="preserve">To ensure that the works associated with the existing failing detention basin are completed prior to the issue of a construction certificate so that nuisance flows from the existing problematic leaking detention basin do not affect the proposed industrial development under DA58884. </w:t>
      </w:r>
    </w:p>
    <w:p w14:paraId="1643A9FE" w14:textId="77777777" w:rsidR="00440A15" w:rsidRPr="00095E0E" w:rsidRDefault="00440A15">
      <w:pPr>
        <w:pStyle w:val="NoSpacing"/>
        <w:rPr>
          <w:rFonts w:ascii="Arial" w:hAnsi="Arial" w:cs="Arial"/>
          <w:b/>
          <w:bCs/>
          <w:szCs w:val="22"/>
        </w:rPr>
      </w:pPr>
    </w:p>
    <w:p w14:paraId="604E7568" w14:textId="14652FBC" w:rsidR="003A5968" w:rsidRDefault="003A5968" w:rsidP="00763690">
      <w:pPr>
        <w:pStyle w:val="NoSpacing"/>
        <w:rPr>
          <w:rFonts w:ascii="Arial" w:hAnsi="Arial" w:cs="Arial"/>
          <w:b/>
          <w:bCs/>
          <w:szCs w:val="22"/>
        </w:rPr>
      </w:pPr>
      <w:r w:rsidRPr="00095E0E">
        <w:rPr>
          <w:rFonts w:ascii="Arial" w:hAnsi="Arial" w:cs="Arial"/>
          <w:b/>
          <w:bCs/>
          <w:szCs w:val="22"/>
        </w:rPr>
        <w:t xml:space="preserve">Condition </w:t>
      </w:r>
      <w:r w:rsidR="007028D4" w:rsidRPr="00095E0E">
        <w:rPr>
          <w:rFonts w:ascii="Arial" w:hAnsi="Arial" w:cs="Arial"/>
          <w:b/>
          <w:bCs/>
          <w:szCs w:val="22"/>
        </w:rPr>
        <w:t>3.6</w:t>
      </w:r>
    </w:p>
    <w:p w14:paraId="08E4FB18" w14:textId="77777777" w:rsidR="00095E0E" w:rsidRPr="00095E0E" w:rsidRDefault="00095E0E" w:rsidP="00763690">
      <w:pPr>
        <w:pStyle w:val="NoSpacing"/>
        <w:rPr>
          <w:rFonts w:ascii="Arial" w:hAnsi="Arial" w:cs="Arial"/>
          <w:b/>
          <w:bCs/>
          <w:szCs w:val="22"/>
        </w:rPr>
      </w:pPr>
    </w:p>
    <w:p w14:paraId="006007CD" w14:textId="77777777" w:rsidR="004049E6" w:rsidRPr="00095E0E" w:rsidRDefault="004049E6" w:rsidP="00095E0E">
      <w:pPr>
        <w:ind w:left="567"/>
      </w:pPr>
      <w:r w:rsidRPr="00095E0E">
        <w:t>Prepare a Construction Traffic and Pedestrian Management Plan (CTPMP) for all activities related to works within the site. The plan must be prepared and implemented only by persons with Roads and Maritime Service accreditation for preparing and implementing traffic management plans at work sites.</w:t>
      </w:r>
    </w:p>
    <w:p w14:paraId="6C9985E0" w14:textId="77777777" w:rsidR="004049E6" w:rsidRPr="00095E0E" w:rsidRDefault="004049E6" w:rsidP="004049E6">
      <w:pPr>
        <w:ind w:left="567"/>
      </w:pPr>
    </w:p>
    <w:p w14:paraId="5336334C" w14:textId="77777777" w:rsidR="004049E6" w:rsidRPr="00095E0E" w:rsidRDefault="004049E6" w:rsidP="004049E6">
      <w:pPr>
        <w:ind w:left="567"/>
      </w:pPr>
      <w:r w:rsidRPr="00095E0E">
        <w:t>The CTPMP must describe the proposed construction works, the traffic impacts on the local area and how these impacts will be addressed.</w:t>
      </w:r>
    </w:p>
    <w:p w14:paraId="615AD47B" w14:textId="77777777" w:rsidR="004049E6" w:rsidRPr="00095E0E" w:rsidRDefault="004049E6" w:rsidP="004049E6">
      <w:pPr>
        <w:ind w:left="567"/>
      </w:pPr>
    </w:p>
    <w:p w14:paraId="749665C5" w14:textId="77777777" w:rsidR="004049E6" w:rsidRPr="00095E0E" w:rsidRDefault="004049E6" w:rsidP="004049E6">
      <w:pPr>
        <w:ind w:left="567"/>
      </w:pPr>
      <w:r w:rsidRPr="00095E0E">
        <w:t xml:space="preserve">The CTPMP must address, but not be limited to, the following matters: </w:t>
      </w:r>
    </w:p>
    <w:p w14:paraId="48CB36C5" w14:textId="77777777" w:rsidR="004049E6" w:rsidRPr="00095E0E" w:rsidRDefault="004049E6" w:rsidP="004049E6">
      <w:pPr>
        <w:ind w:left="567" w:hanging="567"/>
      </w:pPr>
    </w:p>
    <w:p w14:paraId="3700F550" w14:textId="77777777" w:rsidR="004049E6" w:rsidRPr="00095E0E" w:rsidRDefault="004049E6" w:rsidP="004049E6">
      <w:pPr>
        <w:numPr>
          <w:ilvl w:val="0"/>
          <w:numId w:val="18"/>
        </w:numPr>
        <w:ind w:left="1134" w:hanging="567"/>
      </w:pPr>
      <w:r w:rsidRPr="00095E0E">
        <w:t>Ingress and egress of construction related vehicles to the development site.</w:t>
      </w:r>
    </w:p>
    <w:p w14:paraId="3ACFDE6C" w14:textId="77777777" w:rsidR="004049E6" w:rsidRPr="00095E0E" w:rsidRDefault="004049E6" w:rsidP="004049E6">
      <w:pPr>
        <w:numPr>
          <w:ilvl w:val="0"/>
          <w:numId w:val="18"/>
        </w:numPr>
        <w:ind w:left="1134" w:hanging="567"/>
      </w:pPr>
      <w:r w:rsidRPr="00095E0E">
        <w:t>Details of the various vehicle lengths that will be used during construction and the frequency of these movement.</w:t>
      </w:r>
    </w:p>
    <w:p w14:paraId="53949F56" w14:textId="77777777" w:rsidR="004049E6" w:rsidRPr="00095E0E" w:rsidRDefault="004049E6" w:rsidP="004049E6">
      <w:pPr>
        <w:numPr>
          <w:ilvl w:val="0"/>
          <w:numId w:val="18"/>
        </w:numPr>
        <w:ind w:left="1134" w:hanging="567"/>
      </w:pPr>
      <w:r w:rsidRPr="00095E0E">
        <w:t>Use of swept path diagrams to demonstrate how heavy vehicles enter, circulate and exit the site or Works Zone in a forward direction.</w:t>
      </w:r>
    </w:p>
    <w:p w14:paraId="07B198BD" w14:textId="77777777" w:rsidR="004049E6" w:rsidRPr="00095E0E" w:rsidRDefault="004049E6" w:rsidP="004049E6">
      <w:pPr>
        <w:numPr>
          <w:ilvl w:val="0"/>
          <w:numId w:val="18"/>
        </w:numPr>
        <w:ind w:left="1134" w:hanging="567"/>
      </w:pPr>
      <w:r w:rsidRPr="00095E0E">
        <w:t>Deliveries to the site, including loading / unloading materials and requirements for work zones along the road frontage to the development site. A Plan is to be included that shows where vehicles stand to load and unload, where construction plant will stand, location of storage areas for equipment, materials and waste, locations of Work Zones (if required) and location of cranes (if required).</w:t>
      </w:r>
    </w:p>
    <w:p w14:paraId="433D2CC1" w14:textId="77777777" w:rsidR="004049E6" w:rsidRPr="00095E0E" w:rsidRDefault="004049E6" w:rsidP="004049E6">
      <w:pPr>
        <w:numPr>
          <w:ilvl w:val="0"/>
          <w:numId w:val="18"/>
        </w:numPr>
        <w:ind w:left="1134" w:hanging="567"/>
      </w:pPr>
      <w:r w:rsidRPr="00095E0E">
        <w:t>Works Zones if heavy vehicles cannot enter or exit the site in a forward direction.</w:t>
      </w:r>
    </w:p>
    <w:p w14:paraId="1CEAB465" w14:textId="77777777" w:rsidR="004049E6" w:rsidRPr="00095E0E" w:rsidRDefault="004049E6" w:rsidP="004049E6">
      <w:pPr>
        <w:numPr>
          <w:ilvl w:val="0"/>
          <w:numId w:val="18"/>
        </w:numPr>
        <w:ind w:left="1134" w:hanging="567"/>
      </w:pPr>
      <w:r w:rsidRPr="00095E0E">
        <w:t xml:space="preserve">Control of pedestrian and vehicular traffic where pre-construction routes are affected. </w:t>
      </w:r>
    </w:p>
    <w:p w14:paraId="731736B8" w14:textId="77777777" w:rsidR="004049E6" w:rsidRPr="00095E0E" w:rsidRDefault="004049E6" w:rsidP="004049E6">
      <w:pPr>
        <w:numPr>
          <w:ilvl w:val="0"/>
          <w:numId w:val="18"/>
        </w:numPr>
        <w:ind w:left="1134" w:hanging="567"/>
      </w:pPr>
      <w:r w:rsidRPr="00095E0E">
        <w:t xml:space="preserve">Temporary Road Closures. </w:t>
      </w:r>
    </w:p>
    <w:p w14:paraId="58B1D923" w14:textId="77777777" w:rsidR="004049E6" w:rsidRPr="00095E0E" w:rsidRDefault="004049E6" w:rsidP="004049E6">
      <w:pPr>
        <w:ind w:left="567"/>
      </w:pPr>
    </w:p>
    <w:p w14:paraId="4570F0AA" w14:textId="77777777" w:rsidR="004049E6" w:rsidRPr="00095E0E" w:rsidRDefault="004049E6" w:rsidP="004049E6">
      <w:pPr>
        <w:ind w:left="567"/>
      </w:pPr>
      <w:r w:rsidRPr="00095E0E">
        <w:lastRenderedPageBreak/>
        <w:t xml:space="preserve">Where the plan identifies that the travel paths of pedestrians and vehicular traffic are proposed to be interrupted or diverted for any construction activity related to works inside the development site an application must be made to Council for a Road Occupancy Licence. Implementation of traffic management plans that address interruption or diversion of pedestrian and/or vehicular traffic must only take place following receipt of a Road Occupancy Licence from Council or the Roads and Maritime Service where on a classified road. </w:t>
      </w:r>
    </w:p>
    <w:p w14:paraId="39E3E9CF" w14:textId="29154233" w:rsidR="004049E6" w:rsidRPr="00095E0E" w:rsidRDefault="004049E6" w:rsidP="00095E0E"/>
    <w:p w14:paraId="20AB65D5" w14:textId="77777777" w:rsidR="004049E6" w:rsidRPr="00095E0E" w:rsidRDefault="004049E6" w:rsidP="004049E6">
      <w:pPr>
        <w:ind w:left="567"/>
      </w:pPr>
      <w:r w:rsidRPr="00095E0E">
        <w:t xml:space="preserve">Where a dedicated delivery vehicle loading and unloading zone is required along the road frontage of the development site a Works Zone Application must be lodged and approved by Council. A minimum of 3 months is required to allow Traffic Committee endorsement and Council approval.  </w:t>
      </w:r>
    </w:p>
    <w:p w14:paraId="6A6E5D1D" w14:textId="77777777" w:rsidR="004049E6" w:rsidRPr="00095E0E" w:rsidRDefault="004049E6" w:rsidP="004049E6">
      <w:pPr>
        <w:ind w:left="567"/>
      </w:pPr>
    </w:p>
    <w:p w14:paraId="26F71F57" w14:textId="77777777" w:rsidR="004049E6" w:rsidRPr="00095E0E" w:rsidRDefault="004049E6" w:rsidP="004049E6">
      <w:pPr>
        <w:ind w:left="567"/>
      </w:pPr>
      <w:r w:rsidRPr="00095E0E">
        <w:t>The Construction Traffic and Pedestrian Management Plan must be reviewed and updated during construction of the development to address any changing site conditions.</w:t>
      </w:r>
    </w:p>
    <w:p w14:paraId="095D38D6" w14:textId="77777777" w:rsidR="004049E6" w:rsidRPr="00095E0E" w:rsidRDefault="004049E6" w:rsidP="00095E0E"/>
    <w:p w14:paraId="75FC56C4" w14:textId="77777777" w:rsidR="004049E6" w:rsidRPr="00095E0E" w:rsidRDefault="004049E6" w:rsidP="004049E6">
      <w:pPr>
        <w:ind w:left="567"/>
      </w:pPr>
      <w:r w:rsidRPr="00095E0E">
        <w:t xml:space="preserve">A copy of the Construction Traffic and Pedestrian Management Plan </w:t>
      </w:r>
      <w:proofErr w:type="gramStart"/>
      <w:r w:rsidRPr="00095E0E">
        <w:t>must be held on site at all times</w:t>
      </w:r>
      <w:proofErr w:type="gramEnd"/>
      <w:r w:rsidRPr="00095E0E">
        <w:t xml:space="preserve"> and be made available to Council upon request.</w:t>
      </w:r>
    </w:p>
    <w:p w14:paraId="7D45F83E" w14:textId="00514D86" w:rsidR="00DE0DD6" w:rsidRPr="00095E0E" w:rsidRDefault="00DE0DD6">
      <w:pPr>
        <w:pStyle w:val="NoSpacing"/>
        <w:rPr>
          <w:rFonts w:ascii="Arial" w:hAnsi="Arial" w:cs="Arial"/>
          <w:b/>
          <w:bCs/>
          <w:szCs w:val="22"/>
        </w:rPr>
      </w:pPr>
    </w:p>
    <w:p w14:paraId="4A17CFD7" w14:textId="65C7BBDB" w:rsidR="00DE0DD6" w:rsidRPr="00095E0E" w:rsidRDefault="00DE0DD6">
      <w:pPr>
        <w:pStyle w:val="NoSpacing"/>
        <w:rPr>
          <w:rFonts w:ascii="Arial" w:hAnsi="Arial" w:cs="Arial"/>
          <w:szCs w:val="22"/>
          <w:u w:val="single"/>
        </w:rPr>
      </w:pPr>
      <w:r w:rsidRPr="00095E0E">
        <w:rPr>
          <w:rFonts w:ascii="Arial" w:hAnsi="Arial" w:cs="Arial"/>
          <w:szCs w:val="22"/>
          <w:u w:val="single"/>
        </w:rPr>
        <w:t>Applicant’s Submission</w:t>
      </w:r>
    </w:p>
    <w:p w14:paraId="3A7EA351" w14:textId="274C1D57" w:rsidR="00DE0DD6" w:rsidRPr="00095E0E" w:rsidRDefault="00DE0DD6">
      <w:pPr>
        <w:pStyle w:val="NoSpacing"/>
        <w:rPr>
          <w:rFonts w:ascii="Arial" w:hAnsi="Arial" w:cs="Arial"/>
          <w:b/>
          <w:bCs/>
          <w:szCs w:val="22"/>
        </w:rPr>
      </w:pPr>
    </w:p>
    <w:p w14:paraId="2E0E4DF3" w14:textId="36A29EEC" w:rsidR="00DE0DD6" w:rsidRPr="00095E0E" w:rsidRDefault="00702D5B">
      <w:pPr>
        <w:pStyle w:val="NoSpacing"/>
        <w:rPr>
          <w:rFonts w:ascii="Arial" w:hAnsi="Arial" w:cs="Arial"/>
          <w:szCs w:val="22"/>
        </w:rPr>
      </w:pPr>
      <w:r w:rsidRPr="00095E0E">
        <w:rPr>
          <w:rFonts w:ascii="Arial" w:hAnsi="Arial" w:cs="Arial"/>
          <w:szCs w:val="22"/>
        </w:rPr>
        <w:t xml:space="preserve">The applicant requests that </w:t>
      </w:r>
      <w:r w:rsidR="00C109FD" w:rsidRPr="00095E0E">
        <w:rPr>
          <w:rFonts w:ascii="Arial" w:hAnsi="Arial" w:cs="Arial"/>
          <w:szCs w:val="22"/>
        </w:rPr>
        <w:t>this condition be amended to permit separate</w:t>
      </w:r>
      <w:r w:rsidR="005857F6" w:rsidRPr="00095E0E">
        <w:rPr>
          <w:rFonts w:ascii="Arial" w:hAnsi="Arial" w:cs="Arial"/>
          <w:szCs w:val="22"/>
        </w:rPr>
        <w:t xml:space="preserve"> CTPMP plans for early works and </w:t>
      </w:r>
      <w:r w:rsidR="005E38C3" w:rsidRPr="00095E0E">
        <w:rPr>
          <w:rFonts w:ascii="Arial" w:hAnsi="Arial" w:cs="Arial"/>
          <w:szCs w:val="22"/>
        </w:rPr>
        <w:t>construction works.</w:t>
      </w:r>
    </w:p>
    <w:p w14:paraId="7CC4E341" w14:textId="77777777" w:rsidR="00D6294F" w:rsidRPr="00095E0E" w:rsidRDefault="00D6294F">
      <w:pPr>
        <w:pStyle w:val="NoSpacing"/>
        <w:rPr>
          <w:rFonts w:ascii="Arial" w:hAnsi="Arial" w:cs="Arial"/>
          <w:b/>
          <w:bCs/>
          <w:szCs w:val="22"/>
        </w:rPr>
      </w:pPr>
    </w:p>
    <w:p w14:paraId="765382E1" w14:textId="6904B8C6" w:rsidR="00DE0DD6" w:rsidRPr="00095E0E" w:rsidRDefault="00DE0DD6">
      <w:pPr>
        <w:pStyle w:val="NoSpacing"/>
        <w:rPr>
          <w:rFonts w:ascii="Arial" w:hAnsi="Arial" w:cs="Arial"/>
          <w:szCs w:val="22"/>
          <w:u w:val="single"/>
        </w:rPr>
      </w:pPr>
      <w:r w:rsidRPr="00095E0E">
        <w:rPr>
          <w:rFonts w:ascii="Arial" w:hAnsi="Arial" w:cs="Arial"/>
          <w:szCs w:val="22"/>
          <w:u w:val="single"/>
        </w:rPr>
        <w:t xml:space="preserve">Council </w:t>
      </w:r>
      <w:r w:rsidR="000F5E73" w:rsidRPr="00095E0E">
        <w:rPr>
          <w:rFonts w:ascii="Arial" w:hAnsi="Arial" w:cs="Arial"/>
          <w:szCs w:val="22"/>
          <w:u w:val="single"/>
        </w:rPr>
        <w:t>Comment</w:t>
      </w:r>
    </w:p>
    <w:p w14:paraId="5ED6DE3C" w14:textId="7418904A" w:rsidR="00DE0DD6" w:rsidRPr="00095E0E" w:rsidRDefault="00DE0DD6">
      <w:pPr>
        <w:pStyle w:val="NoSpacing"/>
        <w:rPr>
          <w:rFonts w:ascii="Arial" w:hAnsi="Arial" w:cs="Arial"/>
          <w:b/>
          <w:bCs/>
          <w:szCs w:val="22"/>
        </w:rPr>
      </w:pPr>
    </w:p>
    <w:p w14:paraId="6D6467AF" w14:textId="7358A737" w:rsidR="00DE0DD6" w:rsidRPr="00095E0E" w:rsidRDefault="005E38C3">
      <w:pPr>
        <w:pStyle w:val="NoSpacing"/>
        <w:rPr>
          <w:rFonts w:ascii="Arial" w:hAnsi="Arial" w:cs="Arial"/>
          <w:szCs w:val="22"/>
        </w:rPr>
      </w:pPr>
      <w:r w:rsidRPr="00095E0E">
        <w:rPr>
          <w:rFonts w:ascii="Arial" w:hAnsi="Arial" w:cs="Arial"/>
          <w:szCs w:val="22"/>
        </w:rPr>
        <w:t>No objection</w:t>
      </w:r>
      <w:r w:rsidR="001A79CD" w:rsidRPr="00095E0E">
        <w:rPr>
          <w:rFonts w:ascii="Arial" w:hAnsi="Arial" w:cs="Arial"/>
          <w:szCs w:val="22"/>
        </w:rPr>
        <w:t>.</w:t>
      </w:r>
    </w:p>
    <w:p w14:paraId="571B3486" w14:textId="77777777" w:rsidR="005E38C3" w:rsidRPr="00095E0E" w:rsidRDefault="005E38C3">
      <w:pPr>
        <w:pStyle w:val="NoSpacing"/>
        <w:rPr>
          <w:rFonts w:ascii="Arial" w:hAnsi="Arial" w:cs="Arial"/>
          <w:b/>
          <w:bCs/>
          <w:szCs w:val="22"/>
        </w:rPr>
      </w:pPr>
    </w:p>
    <w:p w14:paraId="46171191" w14:textId="0F4B48FD" w:rsidR="007028D4" w:rsidRPr="00095E0E" w:rsidRDefault="007028D4" w:rsidP="00763690">
      <w:pPr>
        <w:pStyle w:val="NoSpacing"/>
        <w:rPr>
          <w:rFonts w:ascii="Arial" w:hAnsi="Arial" w:cs="Arial"/>
          <w:b/>
          <w:bCs/>
          <w:szCs w:val="22"/>
        </w:rPr>
      </w:pPr>
      <w:r w:rsidRPr="00095E0E">
        <w:rPr>
          <w:rFonts w:ascii="Arial" w:hAnsi="Arial" w:cs="Arial"/>
          <w:b/>
          <w:bCs/>
          <w:szCs w:val="22"/>
        </w:rPr>
        <w:t>New Condition 5.13</w:t>
      </w:r>
    </w:p>
    <w:p w14:paraId="3240988E" w14:textId="73293F1F" w:rsidR="006C7157" w:rsidRPr="00095E0E" w:rsidRDefault="006C7157" w:rsidP="00763690">
      <w:pPr>
        <w:pStyle w:val="NoSpacing"/>
        <w:rPr>
          <w:rFonts w:ascii="Arial" w:hAnsi="Arial" w:cs="Arial"/>
          <w:b/>
          <w:bCs/>
          <w:szCs w:val="22"/>
        </w:rPr>
      </w:pPr>
    </w:p>
    <w:p w14:paraId="54101F28" w14:textId="6D681691" w:rsidR="007E55BA" w:rsidRPr="00095E0E" w:rsidRDefault="007E55BA" w:rsidP="007E55BA">
      <w:pPr>
        <w:spacing w:after="160" w:line="259" w:lineRule="auto"/>
        <w:rPr>
          <w:rFonts w:eastAsiaTheme="minorHAnsi"/>
        </w:rPr>
      </w:pPr>
      <w:r w:rsidRPr="00095E0E">
        <w:rPr>
          <w:rFonts w:eastAsiaTheme="minorHAnsi"/>
        </w:rPr>
        <w:t xml:space="preserve">5.13 Parking Plan of Management </w:t>
      </w:r>
    </w:p>
    <w:p w14:paraId="098826B0" w14:textId="77777777" w:rsidR="007E55BA" w:rsidRPr="00095E0E" w:rsidRDefault="007E55BA" w:rsidP="007E55BA">
      <w:pPr>
        <w:spacing w:after="160" w:line="259" w:lineRule="auto"/>
        <w:rPr>
          <w:rFonts w:eastAsiaTheme="minorHAnsi"/>
        </w:rPr>
      </w:pPr>
      <w:r w:rsidRPr="00095E0E">
        <w:rPr>
          <w:rFonts w:eastAsiaTheme="minorHAnsi"/>
        </w:rPr>
        <w:t xml:space="preserve">A Parking Plan of Management must be prepared by a suitably qualified traffic and transport engineer prior to issue of an occupation certificate. The Plan of Management must: </w:t>
      </w:r>
    </w:p>
    <w:p w14:paraId="2050A2F5" w14:textId="7A04CA5E" w:rsidR="007E55BA" w:rsidRPr="00095E0E" w:rsidRDefault="007E55BA" w:rsidP="00095E0E">
      <w:pPr>
        <w:pStyle w:val="ListParagraph"/>
        <w:numPr>
          <w:ilvl w:val="0"/>
          <w:numId w:val="30"/>
        </w:numPr>
        <w:spacing w:before="60" w:after="60"/>
        <w:rPr>
          <w:color w:val="262626" w:themeColor="text1" w:themeTint="D9"/>
        </w:rPr>
      </w:pPr>
      <w:r w:rsidRPr="00095E0E">
        <w:rPr>
          <w:color w:val="262626" w:themeColor="text1" w:themeTint="D9"/>
        </w:rPr>
        <w:t xml:space="preserve">designate 18 spaces for use by the </w:t>
      </w:r>
      <w:proofErr w:type="gramStart"/>
      <w:r w:rsidRPr="00095E0E">
        <w:rPr>
          <w:color w:val="262626" w:themeColor="text1" w:themeTint="D9"/>
        </w:rPr>
        <w:t>child care</w:t>
      </w:r>
      <w:proofErr w:type="gramEnd"/>
      <w:r w:rsidRPr="00095E0E">
        <w:rPr>
          <w:color w:val="262626" w:themeColor="text1" w:themeTint="D9"/>
        </w:rPr>
        <w:t xml:space="preserve"> centre with four allocated for drop off and pick up segment car parks for specific uses at designated times to match parking demand </w:t>
      </w:r>
    </w:p>
    <w:p w14:paraId="50884B13" w14:textId="77777777" w:rsidR="007E55BA" w:rsidRPr="00095E0E" w:rsidRDefault="007E55BA" w:rsidP="00095E0E">
      <w:pPr>
        <w:pStyle w:val="ListParagraph"/>
        <w:numPr>
          <w:ilvl w:val="0"/>
          <w:numId w:val="30"/>
        </w:numPr>
        <w:spacing w:before="60" w:after="60"/>
        <w:rPr>
          <w:color w:val="262626" w:themeColor="text1" w:themeTint="D9"/>
        </w:rPr>
      </w:pPr>
      <w:r w:rsidRPr="00095E0E">
        <w:rPr>
          <w:color w:val="262626" w:themeColor="text1" w:themeTint="D9"/>
        </w:rPr>
        <w:t xml:space="preserve">require signage to communicate when specific car parking spaces are designated to specific businesses </w:t>
      </w:r>
    </w:p>
    <w:p w14:paraId="125A86D4" w14:textId="6114F484" w:rsidR="007E55BA" w:rsidRPr="00095E0E" w:rsidRDefault="007E55BA" w:rsidP="00095E0E">
      <w:pPr>
        <w:pStyle w:val="ListParagraph"/>
        <w:numPr>
          <w:ilvl w:val="0"/>
          <w:numId w:val="30"/>
        </w:numPr>
        <w:spacing w:before="60" w:after="60"/>
        <w:rPr>
          <w:color w:val="262626" w:themeColor="text1" w:themeTint="D9"/>
        </w:rPr>
      </w:pPr>
      <w:r w:rsidRPr="00095E0E">
        <w:rPr>
          <w:color w:val="262626" w:themeColor="text1" w:themeTint="D9"/>
        </w:rPr>
        <w:t>set parking limits on spaces to increase parking supply during certain hours establish a reporting and compliance process to allow business owners to report malpractice.</w:t>
      </w:r>
    </w:p>
    <w:p w14:paraId="608A2AAB" w14:textId="77777777" w:rsidR="00932D96" w:rsidRPr="00095E0E" w:rsidRDefault="00932D96" w:rsidP="00763690">
      <w:pPr>
        <w:pStyle w:val="NoSpacing"/>
        <w:rPr>
          <w:rFonts w:ascii="Arial" w:hAnsi="Arial" w:cs="Arial"/>
          <w:b/>
          <w:bCs/>
          <w:szCs w:val="22"/>
        </w:rPr>
      </w:pPr>
    </w:p>
    <w:p w14:paraId="51A17DE9" w14:textId="0EC434CA" w:rsidR="00932D96" w:rsidRPr="00095E0E" w:rsidRDefault="000F5E73" w:rsidP="00763690">
      <w:pPr>
        <w:pStyle w:val="NoSpacing"/>
        <w:rPr>
          <w:rFonts w:ascii="Arial" w:hAnsi="Arial" w:cs="Arial"/>
          <w:szCs w:val="22"/>
          <w:u w:val="single"/>
        </w:rPr>
      </w:pPr>
      <w:r w:rsidRPr="00095E0E">
        <w:rPr>
          <w:rFonts w:ascii="Arial" w:hAnsi="Arial" w:cs="Arial"/>
          <w:szCs w:val="22"/>
          <w:u w:val="single"/>
        </w:rPr>
        <w:t>Council Comment</w:t>
      </w:r>
    </w:p>
    <w:p w14:paraId="25F6679C" w14:textId="77777777" w:rsidR="00932D96" w:rsidRPr="00095E0E" w:rsidRDefault="00932D96" w:rsidP="00763690">
      <w:pPr>
        <w:pStyle w:val="NoSpacing"/>
        <w:rPr>
          <w:rFonts w:ascii="Arial" w:hAnsi="Arial" w:cs="Arial"/>
          <w:b/>
          <w:bCs/>
          <w:szCs w:val="22"/>
        </w:rPr>
      </w:pPr>
    </w:p>
    <w:p w14:paraId="1963D196" w14:textId="6AF805A4" w:rsidR="000F5E73" w:rsidRPr="00095E0E" w:rsidRDefault="001F1F04" w:rsidP="00763690">
      <w:pPr>
        <w:pStyle w:val="NoSpacing"/>
        <w:rPr>
          <w:rFonts w:ascii="Arial" w:hAnsi="Arial" w:cs="Arial"/>
          <w:szCs w:val="22"/>
        </w:rPr>
      </w:pPr>
      <w:r w:rsidRPr="00095E0E">
        <w:rPr>
          <w:rFonts w:ascii="Arial" w:hAnsi="Arial" w:cs="Arial"/>
          <w:szCs w:val="22"/>
        </w:rPr>
        <w:t>Included in condition</w:t>
      </w:r>
      <w:r w:rsidR="000245A4" w:rsidRPr="00095E0E">
        <w:rPr>
          <w:rFonts w:ascii="Arial" w:hAnsi="Arial" w:cs="Arial"/>
          <w:szCs w:val="22"/>
        </w:rPr>
        <w:t xml:space="preserve"> 2.17.</w:t>
      </w:r>
    </w:p>
    <w:p w14:paraId="431C222F" w14:textId="77777777" w:rsidR="000F5E73" w:rsidRPr="00095E0E" w:rsidRDefault="000F5E73" w:rsidP="00763690">
      <w:pPr>
        <w:pStyle w:val="NoSpacing"/>
        <w:rPr>
          <w:rFonts w:ascii="Arial" w:hAnsi="Arial" w:cs="Arial"/>
          <w:b/>
          <w:bCs/>
          <w:szCs w:val="22"/>
        </w:rPr>
      </w:pPr>
    </w:p>
    <w:p w14:paraId="422401DD" w14:textId="77777777" w:rsidR="000245A4" w:rsidRPr="00095E0E" w:rsidRDefault="000245A4" w:rsidP="00763690">
      <w:pPr>
        <w:pStyle w:val="NoSpacing"/>
        <w:rPr>
          <w:rFonts w:ascii="Arial" w:hAnsi="Arial" w:cs="Arial"/>
          <w:b/>
          <w:bCs/>
          <w:szCs w:val="22"/>
        </w:rPr>
      </w:pPr>
    </w:p>
    <w:p w14:paraId="0F06C4C4" w14:textId="77777777" w:rsidR="000245A4" w:rsidRPr="00095E0E" w:rsidRDefault="000245A4" w:rsidP="00763690">
      <w:pPr>
        <w:pStyle w:val="NoSpacing"/>
        <w:rPr>
          <w:rFonts w:ascii="Arial" w:hAnsi="Arial" w:cs="Arial"/>
          <w:b/>
          <w:bCs/>
          <w:szCs w:val="22"/>
        </w:rPr>
      </w:pPr>
    </w:p>
    <w:p w14:paraId="383916C7" w14:textId="7A685160" w:rsidR="000F5E73" w:rsidRPr="00095E0E" w:rsidRDefault="000F5E73" w:rsidP="00763690">
      <w:pPr>
        <w:pStyle w:val="NoSpacing"/>
        <w:rPr>
          <w:rFonts w:ascii="Arial" w:hAnsi="Arial" w:cs="Arial"/>
          <w:b/>
          <w:bCs/>
          <w:szCs w:val="22"/>
        </w:rPr>
      </w:pPr>
      <w:r w:rsidRPr="00095E0E">
        <w:rPr>
          <w:rFonts w:ascii="Arial" w:hAnsi="Arial" w:cs="Arial"/>
          <w:b/>
          <w:bCs/>
          <w:szCs w:val="22"/>
        </w:rPr>
        <w:t>ATTACHMENTS</w:t>
      </w:r>
    </w:p>
    <w:p w14:paraId="2721F161" w14:textId="77777777" w:rsidR="000F5E73" w:rsidRPr="00095E0E" w:rsidRDefault="000F5E73" w:rsidP="00763690">
      <w:pPr>
        <w:pStyle w:val="NoSpacing"/>
        <w:rPr>
          <w:rFonts w:ascii="Arial" w:hAnsi="Arial" w:cs="Arial"/>
          <w:b/>
          <w:bCs/>
          <w:szCs w:val="22"/>
        </w:rPr>
      </w:pPr>
    </w:p>
    <w:p w14:paraId="106789AB" w14:textId="162511A0" w:rsidR="006C7157" w:rsidRPr="00095E0E" w:rsidRDefault="00D77657" w:rsidP="00763690">
      <w:pPr>
        <w:pStyle w:val="NoSpacing"/>
        <w:rPr>
          <w:rFonts w:ascii="Arial" w:hAnsi="Arial" w:cs="Arial"/>
          <w:b/>
          <w:bCs/>
          <w:szCs w:val="22"/>
        </w:rPr>
      </w:pPr>
      <w:r w:rsidRPr="00095E0E">
        <w:rPr>
          <w:rFonts w:ascii="Arial" w:hAnsi="Arial" w:cs="Arial"/>
          <w:b/>
          <w:bCs/>
          <w:szCs w:val="22"/>
        </w:rPr>
        <w:t xml:space="preserve">Attachment 1- Consent </w:t>
      </w:r>
      <w:r w:rsidR="00FB0043" w:rsidRPr="00095E0E">
        <w:rPr>
          <w:rFonts w:ascii="Arial" w:hAnsi="Arial" w:cs="Arial"/>
          <w:b/>
          <w:bCs/>
          <w:szCs w:val="22"/>
        </w:rPr>
        <w:t>DA567</w:t>
      </w:r>
      <w:r w:rsidR="00CC4904" w:rsidRPr="00095E0E">
        <w:rPr>
          <w:rFonts w:ascii="Arial" w:hAnsi="Arial" w:cs="Arial"/>
          <w:b/>
          <w:bCs/>
          <w:szCs w:val="22"/>
        </w:rPr>
        <w:t>51/2019 (</w:t>
      </w:r>
      <w:r w:rsidR="004A1CE0" w:rsidRPr="00095E0E">
        <w:rPr>
          <w:rFonts w:ascii="Arial" w:hAnsi="Arial" w:cs="Arial"/>
          <w:b/>
          <w:bCs/>
          <w:szCs w:val="22"/>
        </w:rPr>
        <w:t>D</w:t>
      </w:r>
      <w:r w:rsidR="00516FE2" w:rsidRPr="00095E0E">
        <w:rPr>
          <w:rFonts w:ascii="Arial" w:hAnsi="Arial" w:cs="Arial"/>
          <w:b/>
          <w:bCs/>
          <w:szCs w:val="22"/>
        </w:rPr>
        <w:t>14466377)</w:t>
      </w:r>
    </w:p>
    <w:p w14:paraId="2F110B6E" w14:textId="147912F7" w:rsidR="006C7157" w:rsidRPr="00095E0E" w:rsidRDefault="006C7157" w:rsidP="00763690">
      <w:pPr>
        <w:pStyle w:val="NoSpacing"/>
        <w:rPr>
          <w:rFonts w:ascii="Arial" w:hAnsi="Arial" w:cs="Arial"/>
          <w:b/>
          <w:bCs/>
          <w:szCs w:val="22"/>
        </w:rPr>
      </w:pPr>
    </w:p>
    <w:p w14:paraId="03D957B0" w14:textId="31D5B524" w:rsidR="00286DF8" w:rsidRPr="00095E0E" w:rsidRDefault="00286DF8" w:rsidP="00763690">
      <w:pPr>
        <w:pStyle w:val="NoSpacing"/>
        <w:rPr>
          <w:rFonts w:ascii="Arial" w:hAnsi="Arial" w:cs="Arial"/>
          <w:b/>
          <w:bCs/>
          <w:szCs w:val="22"/>
        </w:rPr>
      </w:pPr>
      <w:r w:rsidRPr="00095E0E">
        <w:rPr>
          <w:rFonts w:ascii="Arial" w:hAnsi="Arial" w:cs="Arial"/>
          <w:b/>
          <w:bCs/>
          <w:szCs w:val="22"/>
        </w:rPr>
        <w:t xml:space="preserve">Attachment 2- Applicant’s </w:t>
      </w:r>
      <w:r w:rsidR="00693DF4" w:rsidRPr="00095E0E">
        <w:rPr>
          <w:rFonts w:ascii="Arial" w:hAnsi="Arial" w:cs="Arial"/>
          <w:b/>
          <w:bCs/>
          <w:szCs w:val="22"/>
        </w:rPr>
        <w:t xml:space="preserve">requested amendments </w:t>
      </w:r>
      <w:r w:rsidR="00A33AF4" w:rsidRPr="00095E0E">
        <w:rPr>
          <w:rFonts w:ascii="Arial" w:hAnsi="Arial" w:cs="Arial"/>
          <w:b/>
          <w:bCs/>
          <w:szCs w:val="22"/>
        </w:rPr>
        <w:t>to draft conditions (D</w:t>
      </w:r>
      <w:r w:rsidR="00AB10B6" w:rsidRPr="00095E0E">
        <w:rPr>
          <w:rFonts w:ascii="Arial" w:hAnsi="Arial" w:cs="Arial"/>
          <w:b/>
          <w:bCs/>
          <w:szCs w:val="22"/>
        </w:rPr>
        <w:t>14687</w:t>
      </w:r>
      <w:r w:rsidR="00693DF4" w:rsidRPr="00095E0E">
        <w:rPr>
          <w:rFonts w:ascii="Arial" w:hAnsi="Arial" w:cs="Arial"/>
          <w:b/>
          <w:bCs/>
          <w:szCs w:val="22"/>
        </w:rPr>
        <w:t>621)</w:t>
      </w:r>
    </w:p>
    <w:p w14:paraId="2FF4D10F" w14:textId="77777777" w:rsidR="008971A8" w:rsidRPr="00095E0E" w:rsidRDefault="008971A8" w:rsidP="00763690">
      <w:pPr>
        <w:pStyle w:val="NoSpacing"/>
        <w:rPr>
          <w:rFonts w:ascii="Arial" w:hAnsi="Arial" w:cs="Arial"/>
          <w:szCs w:val="22"/>
        </w:rPr>
      </w:pPr>
    </w:p>
    <w:p w14:paraId="078F2B3B" w14:textId="1C866F00" w:rsidR="006C7157" w:rsidRPr="00095E0E" w:rsidRDefault="00516FE2" w:rsidP="006C7157">
      <w:pPr>
        <w:rPr>
          <w:b/>
          <w:bCs/>
          <w:lang w:val="en-GB"/>
        </w:rPr>
      </w:pPr>
      <w:r w:rsidRPr="00095E0E">
        <w:rPr>
          <w:b/>
          <w:bCs/>
          <w:lang w:val="en-GB"/>
        </w:rPr>
        <w:t xml:space="preserve">Attachment </w:t>
      </w:r>
      <w:r w:rsidR="00A33AF4" w:rsidRPr="00095E0E">
        <w:rPr>
          <w:b/>
          <w:bCs/>
          <w:lang w:val="en-GB"/>
        </w:rPr>
        <w:t>3</w:t>
      </w:r>
      <w:r w:rsidRPr="00095E0E">
        <w:rPr>
          <w:b/>
          <w:bCs/>
          <w:lang w:val="en-GB"/>
        </w:rPr>
        <w:t>-</w:t>
      </w:r>
      <w:r w:rsidR="00290C28" w:rsidRPr="00095E0E">
        <w:rPr>
          <w:b/>
          <w:bCs/>
          <w:lang w:val="en-GB"/>
        </w:rPr>
        <w:t xml:space="preserve">Council’s </w:t>
      </w:r>
      <w:r w:rsidR="006C7157" w:rsidRPr="00095E0E">
        <w:rPr>
          <w:b/>
          <w:bCs/>
          <w:lang w:val="en-GB"/>
        </w:rPr>
        <w:t xml:space="preserve">Draft </w:t>
      </w:r>
      <w:r w:rsidR="00FF00B7" w:rsidRPr="00095E0E">
        <w:rPr>
          <w:b/>
          <w:bCs/>
          <w:lang w:val="en-GB"/>
        </w:rPr>
        <w:t xml:space="preserve">Amended </w:t>
      </w:r>
      <w:r w:rsidR="006C7157" w:rsidRPr="00095E0E">
        <w:rPr>
          <w:b/>
          <w:bCs/>
          <w:lang w:val="en-GB"/>
        </w:rPr>
        <w:t>Conditions of Consent.</w:t>
      </w:r>
      <w:r w:rsidR="00D8511C" w:rsidRPr="00095E0E">
        <w:rPr>
          <w:b/>
          <w:bCs/>
          <w:lang w:val="en-GB"/>
        </w:rPr>
        <w:t xml:space="preserve"> </w:t>
      </w:r>
      <w:r w:rsidR="00D8511C" w:rsidRPr="00095E0E">
        <w:rPr>
          <w:b/>
          <w:bCs/>
          <w:color w:val="FF0000"/>
          <w:lang w:val="en-GB"/>
        </w:rPr>
        <w:t>(Amen</w:t>
      </w:r>
      <w:r w:rsidR="00281F10" w:rsidRPr="00095E0E">
        <w:rPr>
          <w:b/>
          <w:bCs/>
          <w:color w:val="FF0000"/>
          <w:lang w:val="en-GB"/>
        </w:rPr>
        <w:t>dments shown in red</w:t>
      </w:r>
      <w:r w:rsidR="00281F10" w:rsidRPr="00095E0E">
        <w:rPr>
          <w:b/>
          <w:bCs/>
          <w:lang w:val="en-GB"/>
        </w:rPr>
        <w:t>)</w:t>
      </w:r>
    </w:p>
    <w:p w14:paraId="6C5D0A85" w14:textId="48698102" w:rsidR="00F452FB" w:rsidRPr="00095E0E" w:rsidRDefault="00F452FB" w:rsidP="006C7157">
      <w:pPr>
        <w:rPr>
          <w:b/>
          <w:bCs/>
          <w:lang w:val="en-GB"/>
        </w:rPr>
      </w:pPr>
    </w:p>
    <w:p w14:paraId="12870AC3" w14:textId="77777777" w:rsidR="00F452FB" w:rsidRPr="00095E0E" w:rsidRDefault="00F452FB" w:rsidP="006C7157">
      <w:pPr>
        <w:rPr>
          <w:b/>
          <w:bCs/>
          <w:lang w:val="en-GB"/>
        </w:rPr>
      </w:pPr>
    </w:p>
    <w:p w14:paraId="1A7A37EC" w14:textId="77777777" w:rsidR="006C7157" w:rsidRPr="00095E0E" w:rsidRDefault="006C7157" w:rsidP="006C7157">
      <w:pPr>
        <w:rPr>
          <w:i/>
          <w:iCs/>
          <w:vanish/>
          <w:color w:val="FF0000"/>
          <w:lang w:val="en-GB"/>
        </w:rPr>
      </w:pPr>
      <w:r w:rsidRPr="00095E0E">
        <w:rPr>
          <w:i/>
          <w:iCs/>
          <w:color w:val="FF0000"/>
          <w:lang w:val="en-GB"/>
        </w:rPr>
        <w:t xml:space="preserve"> </w:t>
      </w:r>
    </w:p>
    <w:tbl>
      <w:tblPr>
        <w:tblW w:w="0" w:type="auto"/>
        <w:shd w:val="clear" w:color="auto" w:fill="244D85"/>
        <w:tblLook w:val="01E0" w:firstRow="1" w:lastRow="1" w:firstColumn="1" w:lastColumn="1" w:noHBand="0" w:noVBand="0"/>
      </w:tblPr>
      <w:tblGrid>
        <w:gridCol w:w="9354"/>
      </w:tblGrid>
      <w:tr w:rsidR="006C7157" w:rsidRPr="00095E0E" w14:paraId="2FF6D35F" w14:textId="77777777" w:rsidTr="00D7040D">
        <w:trPr>
          <w:trHeight w:val="454"/>
        </w:trPr>
        <w:tc>
          <w:tcPr>
            <w:tcW w:w="9570" w:type="dxa"/>
            <w:shd w:val="clear" w:color="auto" w:fill="244D85"/>
            <w:vAlign w:val="center"/>
          </w:tcPr>
          <w:p w14:paraId="5DC02922" w14:textId="77777777" w:rsidR="006C7157" w:rsidRPr="00095E0E" w:rsidRDefault="006C7157" w:rsidP="00D7040D">
            <w:pPr>
              <w:rPr>
                <w:b/>
                <w:color w:val="FFFFFF"/>
              </w:rPr>
            </w:pPr>
            <w:r w:rsidRPr="00095E0E">
              <w:rPr>
                <w:color w:val="FFFFFF"/>
              </w:rPr>
              <w:br w:type="page"/>
            </w:r>
            <w:r w:rsidRPr="00095E0E">
              <w:rPr>
                <w:color w:val="FFFFFF"/>
              </w:rPr>
              <w:br w:type="page"/>
            </w:r>
            <w:r w:rsidRPr="00095E0E">
              <w:rPr>
                <w:b/>
                <w:color w:val="FFFFFF"/>
              </w:rPr>
              <w:fldChar w:fldCharType="begin"/>
            </w:r>
            <w:r w:rsidRPr="00095E0E">
              <w:rPr>
                <w:b/>
                <w:color w:val="FFFFFF"/>
              </w:rPr>
              <w:instrText xml:space="preserve"> LISTNUM  LegalDefault \l 1 </w:instrText>
            </w:r>
            <w:r w:rsidRPr="00095E0E">
              <w:rPr>
                <w:b/>
                <w:color w:val="FFFFFF"/>
              </w:rPr>
              <w:fldChar w:fldCharType="end"/>
            </w:r>
            <w:r w:rsidRPr="00095E0E">
              <w:rPr>
                <w:b/>
                <w:color w:val="FFFFFF"/>
              </w:rPr>
              <w:t xml:space="preserve"> PARAMETERS OF THIS CONSENT</w:t>
            </w:r>
          </w:p>
        </w:tc>
      </w:tr>
    </w:tbl>
    <w:p w14:paraId="2B17AB12" w14:textId="77777777" w:rsidR="006C7157" w:rsidRPr="00095E0E" w:rsidRDefault="006C7157" w:rsidP="006C7157">
      <w:pPr>
        <w:rPr>
          <w:b/>
        </w:rPr>
      </w:pPr>
    </w:p>
    <w:p w14:paraId="460A96EC" w14:textId="77777777" w:rsidR="006C7157" w:rsidRPr="00095E0E" w:rsidRDefault="006C7157" w:rsidP="006C7157">
      <w:pPr>
        <w:ind w:left="567" w:hanging="567"/>
        <w:rPr>
          <w:b/>
        </w:rPr>
      </w:pPr>
      <w:r w:rsidRPr="00095E0E">
        <w:fldChar w:fldCharType="begin"/>
      </w:r>
      <w:r w:rsidRPr="00095E0E">
        <w:instrText xml:space="preserve"> LISTNUM  LegalDefault \l 2 </w:instrText>
      </w:r>
      <w:r w:rsidRPr="00095E0E">
        <w:fldChar w:fldCharType="end"/>
      </w:r>
      <w:r w:rsidRPr="00095E0E">
        <w:tab/>
      </w:r>
      <w:r w:rsidRPr="00095E0E">
        <w:rPr>
          <w:b/>
        </w:rPr>
        <w:t>Approved Plans and Supporting Documents</w:t>
      </w:r>
    </w:p>
    <w:p w14:paraId="1F4CBD38" w14:textId="77777777" w:rsidR="006C7157" w:rsidRPr="00095E0E" w:rsidRDefault="006C7157" w:rsidP="006C7157">
      <w:pPr>
        <w:ind w:left="567"/>
      </w:pPr>
      <w:r w:rsidRPr="00095E0E">
        <w:t>Implement the development substantially in accordance with the plans and supporting documents listed below as submitted by the applicant and to which is affixed a Council stamp "</w:t>
      </w:r>
      <w:r w:rsidRPr="00095E0E">
        <w:rPr>
          <w:i/>
        </w:rPr>
        <w:t>Development Consent"</w:t>
      </w:r>
      <w:r w:rsidRPr="00095E0E">
        <w:t xml:space="preserve"> unless modified by any following condition.</w:t>
      </w:r>
    </w:p>
    <w:p w14:paraId="5E03CCE2" w14:textId="77777777" w:rsidR="006C7157" w:rsidRPr="00095E0E" w:rsidRDefault="006C7157" w:rsidP="006C7157">
      <w:pPr>
        <w:ind w:left="567"/>
      </w:pPr>
    </w:p>
    <w:p w14:paraId="52D7D523" w14:textId="77777777" w:rsidR="006C7157" w:rsidRPr="00095E0E" w:rsidRDefault="006C7157" w:rsidP="006C7157">
      <w:pPr>
        <w:ind w:left="567"/>
      </w:pPr>
      <w:r w:rsidRPr="00095E0E">
        <w:rPr>
          <w:b/>
        </w:rPr>
        <w:t>Architectural Plans by:</w:t>
      </w:r>
      <w:r w:rsidRPr="00095E0E">
        <w:t xml:space="preserve"> BHI Architects</w:t>
      </w:r>
    </w:p>
    <w:p w14:paraId="3D189427" w14:textId="77777777" w:rsidR="006C7157" w:rsidRPr="00095E0E" w:rsidRDefault="006C7157" w:rsidP="006C7157">
      <w:pPr>
        <w:ind w:left="567"/>
      </w:pPr>
      <w:r w:rsidRPr="00095E0E">
        <w:rPr>
          <w:b/>
        </w:rPr>
        <w:t>Landscape Plans by:</w:t>
      </w:r>
      <w:r w:rsidRPr="00095E0E">
        <w:t xml:space="preserve"> Xeriscapes</w:t>
      </w:r>
    </w:p>
    <w:p w14:paraId="72F88058" w14:textId="77777777" w:rsidR="006C7157" w:rsidRPr="00095E0E" w:rsidRDefault="006C7157" w:rsidP="006C7157">
      <w:pPr>
        <w:ind w:left="567"/>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3660"/>
        <w:gridCol w:w="937"/>
        <w:gridCol w:w="885"/>
        <w:gridCol w:w="1684"/>
      </w:tblGrid>
      <w:tr w:rsidR="006C7157" w:rsidRPr="00095E0E" w14:paraId="0631C3C3" w14:textId="77777777" w:rsidTr="00D7040D">
        <w:tc>
          <w:tcPr>
            <w:tcW w:w="1550" w:type="dxa"/>
          </w:tcPr>
          <w:p w14:paraId="4260AA8D" w14:textId="77777777" w:rsidR="006C7157" w:rsidRPr="00095E0E" w:rsidRDefault="006C7157" w:rsidP="00D7040D">
            <w:pPr>
              <w:tabs>
                <w:tab w:val="left" w:pos="540"/>
                <w:tab w:val="left" w:pos="3420"/>
                <w:tab w:val="left" w:pos="4395"/>
              </w:tabs>
            </w:pPr>
            <w:r w:rsidRPr="00095E0E">
              <w:t>Drawing</w:t>
            </w:r>
          </w:p>
        </w:tc>
        <w:tc>
          <w:tcPr>
            <w:tcW w:w="3740" w:type="dxa"/>
            <w:shd w:val="clear" w:color="auto" w:fill="auto"/>
          </w:tcPr>
          <w:p w14:paraId="117BC35C" w14:textId="77777777" w:rsidR="006C7157" w:rsidRPr="00095E0E" w:rsidRDefault="006C7157" w:rsidP="00D7040D">
            <w:pPr>
              <w:tabs>
                <w:tab w:val="left" w:pos="540"/>
                <w:tab w:val="left" w:pos="3420"/>
                <w:tab w:val="left" w:pos="4395"/>
              </w:tabs>
            </w:pPr>
            <w:r w:rsidRPr="00095E0E">
              <w:t>Description</w:t>
            </w:r>
          </w:p>
        </w:tc>
        <w:tc>
          <w:tcPr>
            <w:tcW w:w="938" w:type="dxa"/>
            <w:shd w:val="clear" w:color="auto" w:fill="auto"/>
          </w:tcPr>
          <w:p w14:paraId="5402559F" w14:textId="77777777" w:rsidR="006C7157" w:rsidRPr="00095E0E" w:rsidRDefault="006C7157" w:rsidP="00D7040D">
            <w:pPr>
              <w:tabs>
                <w:tab w:val="left" w:pos="540"/>
              </w:tabs>
              <w:jc w:val="center"/>
            </w:pPr>
            <w:r w:rsidRPr="00095E0E">
              <w:t>Sheets</w:t>
            </w:r>
          </w:p>
        </w:tc>
        <w:tc>
          <w:tcPr>
            <w:tcW w:w="890" w:type="dxa"/>
          </w:tcPr>
          <w:p w14:paraId="789B8D40" w14:textId="77777777" w:rsidR="006C7157" w:rsidRPr="00095E0E" w:rsidRDefault="006C7157" w:rsidP="00D7040D">
            <w:pPr>
              <w:tabs>
                <w:tab w:val="left" w:pos="540"/>
                <w:tab w:val="left" w:pos="3420"/>
                <w:tab w:val="left" w:pos="4395"/>
              </w:tabs>
              <w:jc w:val="center"/>
            </w:pPr>
            <w:r w:rsidRPr="00095E0E">
              <w:t>Issue</w:t>
            </w:r>
          </w:p>
        </w:tc>
        <w:tc>
          <w:tcPr>
            <w:tcW w:w="1698" w:type="dxa"/>
          </w:tcPr>
          <w:p w14:paraId="0286BDF3" w14:textId="77777777" w:rsidR="006C7157" w:rsidRPr="00095E0E" w:rsidRDefault="006C7157" w:rsidP="00D7040D">
            <w:pPr>
              <w:tabs>
                <w:tab w:val="left" w:pos="540"/>
                <w:tab w:val="left" w:pos="3420"/>
                <w:tab w:val="left" w:pos="4395"/>
              </w:tabs>
            </w:pPr>
            <w:r w:rsidRPr="00095E0E">
              <w:t>Date</w:t>
            </w:r>
          </w:p>
        </w:tc>
      </w:tr>
      <w:tr w:rsidR="006C7157" w:rsidRPr="00095E0E" w14:paraId="2C04C833" w14:textId="77777777" w:rsidTr="00D7040D">
        <w:tc>
          <w:tcPr>
            <w:tcW w:w="1550" w:type="dxa"/>
          </w:tcPr>
          <w:p w14:paraId="3E2FB0F6" w14:textId="77777777" w:rsidR="006C7157" w:rsidRPr="00095E0E" w:rsidRDefault="006C7157" w:rsidP="00D7040D">
            <w:pPr>
              <w:tabs>
                <w:tab w:val="left" w:pos="540"/>
                <w:tab w:val="left" w:pos="3420"/>
                <w:tab w:val="left" w:pos="4395"/>
              </w:tabs>
            </w:pPr>
            <w:r w:rsidRPr="00095E0E">
              <w:t>A.0001</w:t>
            </w:r>
          </w:p>
        </w:tc>
        <w:tc>
          <w:tcPr>
            <w:tcW w:w="3740" w:type="dxa"/>
            <w:shd w:val="clear" w:color="auto" w:fill="auto"/>
          </w:tcPr>
          <w:p w14:paraId="46A4A2C7" w14:textId="77777777" w:rsidR="006C7157" w:rsidRPr="00095E0E" w:rsidRDefault="006C7157" w:rsidP="00D7040D">
            <w:pPr>
              <w:tabs>
                <w:tab w:val="left" w:pos="540"/>
                <w:tab w:val="left" w:pos="3420"/>
                <w:tab w:val="left" w:pos="4395"/>
              </w:tabs>
            </w:pPr>
            <w:r w:rsidRPr="00095E0E">
              <w:t>Cover Sheet</w:t>
            </w:r>
          </w:p>
        </w:tc>
        <w:tc>
          <w:tcPr>
            <w:tcW w:w="938" w:type="dxa"/>
            <w:shd w:val="clear" w:color="auto" w:fill="auto"/>
          </w:tcPr>
          <w:p w14:paraId="3505798C" w14:textId="77777777" w:rsidR="006C7157" w:rsidRPr="00095E0E" w:rsidRDefault="006C7157" w:rsidP="00D7040D">
            <w:pPr>
              <w:tabs>
                <w:tab w:val="left" w:pos="540"/>
                <w:tab w:val="left" w:pos="3420"/>
                <w:tab w:val="left" w:pos="4395"/>
              </w:tabs>
              <w:jc w:val="center"/>
            </w:pPr>
            <w:r w:rsidRPr="00095E0E">
              <w:t>1</w:t>
            </w:r>
          </w:p>
        </w:tc>
        <w:tc>
          <w:tcPr>
            <w:tcW w:w="890" w:type="dxa"/>
          </w:tcPr>
          <w:p w14:paraId="2E14ADC0" w14:textId="77777777" w:rsidR="006C7157" w:rsidRPr="00095E0E" w:rsidRDefault="006C7157" w:rsidP="00D7040D">
            <w:pPr>
              <w:tabs>
                <w:tab w:val="left" w:pos="332"/>
                <w:tab w:val="left" w:pos="4395"/>
              </w:tabs>
              <w:jc w:val="center"/>
            </w:pPr>
            <w:r w:rsidRPr="00095E0E">
              <w:t>07</w:t>
            </w:r>
          </w:p>
        </w:tc>
        <w:tc>
          <w:tcPr>
            <w:tcW w:w="1698" w:type="dxa"/>
          </w:tcPr>
          <w:p w14:paraId="6A5A79EF" w14:textId="77777777" w:rsidR="006C7157" w:rsidRPr="00095E0E" w:rsidRDefault="006C7157" w:rsidP="00D7040D">
            <w:pPr>
              <w:tabs>
                <w:tab w:val="left" w:pos="540"/>
                <w:tab w:val="left" w:pos="3420"/>
                <w:tab w:val="left" w:pos="4395"/>
              </w:tabs>
            </w:pPr>
            <w:r w:rsidRPr="00095E0E">
              <w:t>13/04/2021</w:t>
            </w:r>
          </w:p>
        </w:tc>
      </w:tr>
      <w:tr w:rsidR="006C7157" w:rsidRPr="00095E0E" w14:paraId="402CD369" w14:textId="77777777" w:rsidTr="00D7040D">
        <w:tc>
          <w:tcPr>
            <w:tcW w:w="1550" w:type="dxa"/>
          </w:tcPr>
          <w:p w14:paraId="4E812877" w14:textId="77777777" w:rsidR="006C7157" w:rsidRPr="00095E0E" w:rsidRDefault="006C7157" w:rsidP="00D7040D">
            <w:pPr>
              <w:tabs>
                <w:tab w:val="left" w:pos="540"/>
                <w:tab w:val="left" w:pos="3420"/>
                <w:tab w:val="left" w:pos="4395"/>
              </w:tabs>
            </w:pPr>
            <w:r w:rsidRPr="00095E0E">
              <w:t>A.0301</w:t>
            </w:r>
          </w:p>
        </w:tc>
        <w:tc>
          <w:tcPr>
            <w:tcW w:w="3740" w:type="dxa"/>
            <w:shd w:val="clear" w:color="auto" w:fill="auto"/>
          </w:tcPr>
          <w:p w14:paraId="4BFA3233" w14:textId="77777777" w:rsidR="006C7157" w:rsidRPr="00095E0E" w:rsidRDefault="006C7157" w:rsidP="00D7040D">
            <w:pPr>
              <w:tabs>
                <w:tab w:val="left" w:pos="540"/>
                <w:tab w:val="left" w:pos="3420"/>
                <w:tab w:val="left" w:pos="4395"/>
              </w:tabs>
            </w:pPr>
            <w:r w:rsidRPr="00095E0E">
              <w:t>3D perspective Image A</w:t>
            </w:r>
          </w:p>
        </w:tc>
        <w:tc>
          <w:tcPr>
            <w:tcW w:w="938" w:type="dxa"/>
            <w:shd w:val="clear" w:color="auto" w:fill="auto"/>
          </w:tcPr>
          <w:p w14:paraId="5864A79E" w14:textId="77777777" w:rsidR="006C7157" w:rsidRPr="00095E0E" w:rsidRDefault="006C7157" w:rsidP="00D7040D">
            <w:pPr>
              <w:tabs>
                <w:tab w:val="left" w:pos="540"/>
                <w:tab w:val="left" w:pos="3420"/>
                <w:tab w:val="left" w:pos="4395"/>
              </w:tabs>
              <w:jc w:val="center"/>
            </w:pPr>
            <w:r w:rsidRPr="00095E0E">
              <w:t>1</w:t>
            </w:r>
          </w:p>
        </w:tc>
        <w:tc>
          <w:tcPr>
            <w:tcW w:w="890" w:type="dxa"/>
          </w:tcPr>
          <w:p w14:paraId="287F311E" w14:textId="77777777" w:rsidR="006C7157" w:rsidRPr="00095E0E" w:rsidRDefault="006C7157" w:rsidP="00D7040D">
            <w:pPr>
              <w:tabs>
                <w:tab w:val="left" w:pos="332"/>
                <w:tab w:val="left" w:pos="3420"/>
                <w:tab w:val="left" w:pos="4395"/>
              </w:tabs>
              <w:jc w:val="center"/>
            </w:pPr>
            <w:r w:rsidRPr="00095E0E">
              <w:t>05</w:t>
            </w:r>
          </w:p>
        </w:tc>
        <w:tc>
          <w:tcPr>
            <w:tcW w:w="1698" w:type="dxa"/>
          </w:tcPr>
          <w:p w14:paraId="328C01C6" w14:textId="77777777" w:rsidR="006C7157" w:rsidRPr="00095E0E" w:rsidRDefault="006C7157" w:rsidP="00D7040D">
            <w:pPr>
              <w:tabs>
                <w:tab w:val="left" w:pos="540"/>
                <w:tab w:val="left" w:pos="3420"/>
                <w:tab w:val="left" w:pos="4395"/>
              </w:tabs>
            </w:pPr>
            <w:r w:rsidRPr="00095E0E">
              <w:t>24/06/2020</w:t>
            </w:r>
          </w:p>
        </w:tc>
      </w:tr>
      <w:tr w:rsidR="006C7157" w:rsidRPr="00095E0E" w14:paraId="25305DE6" w14:textId="77777777" w:rsidTr="00D7040D">
        <w:tc>
          <w:tcPr>
            <w:tcW w:w="1550" w:type="dxa"/>
          </w:tcPr>
          <w:p w14:paraId="12B72BC1" w14:textId="77777777" w:rsidR="006C7157" w:rsidRPr="00095E0E" w:rsidRDefault="006C7157" w:rsidP="00D7040D">
            <w:pPr>
              <w:tabs>
                <w:tab w:val="left" w:pos="540"/>
                <w:tab w:val="left" w:pos="3420"/>
                <w:tab w:val="left" w:pos="4395"/>
              </w:tabs>
            </w:pPr>
            <w:r w:rsidRPr="00095E0E">
              <w:t>A.0302</w:t>
            </w:r>
          </w:p>
        </w:tc>
        <w:tc>
          <w:tcPr>
            <w:tcW w:w="3740" w:type="dxa"/>
            <w:shd w:val="clear" w:color="auto" w:fill="auto"/>
          </w:tcPr>
          <w:p w14:paraId="18163EF7" w14:textId="77777777" w:rsidR="006C7157" w:rsidRPr="00095E0E" w:rsidRDefault="006C7157" w:rsidP="00D7040D">
            <w:pPr>
              <w:tabs>
                <w:tab w:val="left" w:pos="540"/>
                <w:tab w:val="left" w:pos="3420"/>
                <w:tab w:val="left" w:pos="4395"/>
              </w:tabs>
            </w:pPr>
            <w:r w:rsidRPr="00095E0E">
              <w:t>3D Perspectives Image B</w:t>
            </w:r>
          </w:p>
        </w:tc>
        <w:tc>
          <w:tcPr>
            <w:tcW w:w="938" w:type="dxa"/>
            <w:shd w:val="clear" w:color="auto" w:fill="auto"/>
          </w:tcPr>
          <w:p w14:paraId="287A57E2" w14:textId="77777777" w:rsidR="006C7157" w:rsidRPr="00095E0E" w:rsidRDefault="006C7157" w:rsidP="00D7040D">
            <w:pPr>
              <w:tabs>
                <w:tab w:val="left" w:pos="540"/>
                <w:tab w:val="left" w:pos="3420"/>
                <w:tab w:val="left" w:pos="4395"/>
              </w:tabs>
              <w:jc w:val="center"/>
            </w:pPr>
            <w:r w:rsidRPr="00095E0E">
              <w:t>1</w:t>
            </w:r>
          </w:p>
        </w:tc>
        <w:tc>
          <w:tcPr>
            <w:tcW w:w="890" w:type="dxa"/>
          </w:tcPr>
          <w:p w14:paraId="788A3DE2" w14:textId="77777777" w:rsidR="006C7157" w:rsidRPr="00095E0E" w:rsidRDefault="006C7157" w:rsidP="00D7040D">
            <w:pPr>
              <w:tabs>
                <w:tab w:val="left" w:pos="332"/>
                <w:tab w:val="left" w:pos="3420"/>
                <w:tab w:val="left" w:pos="4395"/>
              </w:tabs>
              <w:jc w:val="center"/>
            </w:pPr>
            <w:r w:rsidRPr="00095E0E">
              <w:t>05</w:t>
            </w:r>
          </w:p>
        </w:tc>
        <w:tc>
          <w:tcPr>
            <w:tcW w:w="1698" w:type="dxa"/>
          </w:tcPr>
          <w:p w14:paraId="6A74FD90" w14:textId="77777777" w:rsidR="006C7157" w:rsidRPr="00095E0E" w:rsidRDefault="006C7157" w:rsidP="00D7040D">
            <w:pPr>
              <w:tabs>
                <w:tab w:val="left" w:pos="540"/>
                <w:tab w:val="left" w:pos="3420"/>
                <w:tab w:val="left" w:pos="4395"/>
              </w:tabs>
            </w:pPr>
            <w:r w:rsidRPr="00095E0E">
              <w:t>24/06/2020</w:t>
            </w:r>
          </w:p>
        </w:tc>
      </w:tr>
      <w:tr w:rsidR="006C7157" w:rsidRPr="00095E0E" w14:paraId="34E9C8F5" w14:textId="77777777" w:rsidTr="00D7040D">
        <w:tc>
          <w:tcPr>
            <w:tcW w:w="1550" w:type="dxa"/>
          </w:tcPr>
          <w:p w14:paraId="4B8EF933" w14:textId="77777777" w:rsidR="006C7157" w:rsidRPr="00095E0E" w:rsidRDefault="006C7157" w:rsidP="00D7040D">
            <w:pPr>
              <w:tabs>
                <w:tab w:val="left" w:pos="540"/>
                <w:tab w:val="left" w:pos="3420"/>
                <w:tab w:val="left" w:pos="4395"/>
              </w:tabs>
            </w:pPr>
            <w:r w:rsidRPr="00095E0E">
              <w:t>A.0501</w:t>
            </w:r>
          </w:p>
        </w:tc>
        <w:tc>
          <w:tcPr>
            <w:tcW w:w="3740" w:type="dxa"/>
            <w:shd w:val="clear" w:color="auto" w:fill="auto"/>
          </w:tcPr>
          <w:p w14:paraId="46FAFFA8" w14:textId="77777777" w:rsidR="006C7157" w:rsidRPr="00095E0E" w:rsidRDefault="006C7157" w:rsidP="00D7040D">
            <w:pPr>
              <w:tabs>
                <w:tab w:val="left" w:pos="540"/>
                <w:tab w:val="left" w:pos="3420"/>
                <w:tab w:val="left" w:pos="4395"/>
              </w:tabs>
            </w:pPr>
            <w:r w:rsidRPr="00095E0E">
              <w:t>Mood Board</w:t>
            </w:r>
          </w:p>
        </w:tc>
        <w:tc>
          <w:tcPr>
            <w:tcW w:w="938" w:type="dxa"/>
            <w:shd w:val="clear" w:color="auto" w:fill="auto"/>
          </w:tcPr>
          <w:p w14:paraId="262E999D" w14:textId="77777777" w:rsidR="006C7157" w:rsidRPr="00095E0E" w:rsidRDefault="006C7157" w:rsidP="00D7040D">
            <w:pPr>
              <w:tabs>
                <w:tab w:val="left" w:pos="540"/>
                <w:tab w:val="left" w:pos="3420"/>
                <w:tab w:val="left" w:pos="4395"/>
              </w:tabs>
              <w:jc w:val="center"/>
            </w:pPr>
            <w:r w:rsidRPr="00095E0E">
              <w:t>1</w:t>
            </w:r>
          </w:p>
        </w:tc>
        <w:tc>
          <w:tcPr>
            <w:tcW w:w="890" w:type="dxa"/>
          </w:tcPr>
          <w:p w14:paraId="64C7DDBF" w14:textId="77777777" w:rsidR="006C7157" w:rsidRPr="00095E0E" w:rsidRDefault="006C7157" w:rsidP="00D7040D">
            <w:pPr>
              <w:tabs>
                <w:tab w:val="left" w:pos="332"/>
                <w:tab w:val="left" w:pos="3420"/>
                <w:tab w:val="left" w:pos="4395"/>
              </w:tabs>
              <w:jc w:val="center"/>
            </w:pPr>
            <w:r w:rsidRPr="00095E0E">
              <w:t>05</w:t>
            </w:r>
          </w:p>
        </w:tc>
        <w:tc>
          <w:tcPr>
            <w:tcW w:w="1698" w:type="dxa"/>
          </w:tcPr>
          <w:p w14:paraId="6292CDB0" w14:textId="77777777" w:rsidR="006C7157" w:rsidRPr="00095E0E" w:rsidRDefault="006C7157" w:rsidP="00D7040D">
            <w:pPr>
              <w:tabs>
                <w:tab w:val="left" w:pos="540"/>
                <w:tab w:val="left" w:pos="3420"/>
                <w:tab w:val="left" w:pos="4395"/>
              </w:tabs>
            </w:pPr>
            <w:r w:rsidRPr="00095E0E">
              <w:t>24/06/2020</w:t>
            </w:r>
          </w:p>
        </w:tc>
      </w:tr>
      <w:tr w:rsidR="006C7157" w:rsidRPr="00095E0E" w14:paraId="7D4B3B44" w14:textId="77777777" w:rsidTr="00D7040D">
        <w:tc>
          <w:tcPr>
            <w:tcW w:w="1550" w:type="dxa"/>
          </w:tcPr>
          <w:p w14:paraId="07CF27B0" w14:textId="77777777" w:rsidR="006C7157" w:rsidRPr="00095E0E" w:rsidRDefault="006C7157" w:rsidP="00D7040D">
            <w:pPr>
              <w:tabs>
                <w:tab w:val="left" w:pos="540"/>
                <w:tab w:val="left" w:pos="3420"/>
                <w:tab w:val="left" w:pos="4395"/>
              </w:tabs>
            </w:pPr>
            <w:r w:rsidRPr="00095E0E">
              <w:t>A.0502</w:t>
            </w:r>
          </w:p>
        </w:tc>
        <w:tc>
          <w:tcPr>
            <w:tcW w:w="3740" w:type="dxa"/>
            <w:shd w:val="clear" w:color="auto" w:fill="auto"/>
          </w:tcPr>
          <w:p w14:paraId="313245C2" w14:textId="77777777" w:rsidR="006C7157" w:rsidRPr="00095E0E" w:rsidRDefault="006C7157" w:rsidP="00D7040D">
            <w:pPr>
              <w:tabs>
                <w:tab w:val="left" w:pos="540"/>
                <w:tab w:val="left" w:pos="3420"/>
                <w:tab w:val="left" w:pos="4395"/>
              </w:tabs>
            </w:pPr>
            <w:r w:rsidRPr="00095E0E">
              <w:t>Shadow Analysis Diagrams</w:t>
            </w:r>
          </w:p>
        </w:tc>
        <w:tc>
          <w:tcPr>
            <w:tcW w:w="938" w:type="dxa"/>
            <w:shd w:val="clear" w:color="auto" w:fill="auto"/>
          </w:tcPr>
          <w:p w14:paraId="70AAED81" w14:textId="77777777" w:rsidR="006C7157" w:rsidRPr="00095E0E" w:rsidRDefault="006C7157" w:rsidP="00D7040D">
            <w:pPr>
              <w:tabs>
                <w:tab w:val="left" w:pos="540"/>
                <w:tab w:val="left" w:pos="3420"/>
                <w:tab w:val="left" w:pos="4395"/>
              </w:tabs>
              <w:jc w:val="center"/>
            </w:pPr>
            <w:r w:rsidRPr="00095E0E">
              <w:t>1</w:t>
            </w:r>
          </w:p>
        </w:tc>
        <w:tc>
          <w:tcPr>
            <w:tcW w:w="890" w:type="dxa"/>
          </w:tcPr>
          <w:p w14:paraId="68665962" w14:textId="77777777" w:rsidR="006C7157" w:rsidRPr="00095E0E" w:rsidRDefault="006C7157" w:rsidP="00D7040D">
            <w:pPr>
              <w:tabs>
                <w:tab w:val="left" w:pos="332"/>
                <w:tab w:val="left" w:pos="3420"/>
                <w:tab w:val="left" w:pos="4395"/>
              </w:tabs>
              <w:jc w:val="center"/>
            </w:pPr>
            <w:r w:rsidRPr="00095E0E">
              <w:t>05</w:t>
            </w:r>
          </w:p>
        </w:tc>
        <w:tc>
          <w:tcPr>
            <w:tcW w:w="1698" w:type="dxa"/>
          </w:tcPr>
          <w:p w14:paraId="397FF79E" w14:textId="77777777" w:rsidR="006C7157" w:rsidRPr="00095E0E" w:rsidRDefault="006C7157" w:rsidP="00D7040D">
            <w:pPr>
              <w:tabs>
                <w:tab w:val="left" w:pos="540"/>
                <w:tab w:val="left" w:pos="3420"/>
                <w:tab w:val="left" w:pos="4395"/>
              </w:tabs>
            </w:pPr>
            <w:r w:rsidRPr="00095E0E">
              <w:t>24/06/2020</w:t>
            </w:r>
          </w:p>
        </w:tc>
      </w:tr>
      <w:tr w:rsidR="006C7157" w:rsidRPr="00095E0E" w14:paraId="63C61935" w14:textId="77777777" w:rsidTr="00D7040D">
        <w:tc>
          <w:tcPr>
            <w:tcW w:w="1550" w:type="dxa"/>
          </w:tcPr>
          <w:p w14:paraId="4A2D9BDC" w14:textId="77777777" w:rsidR="006C7157" w:rsidRPr="00095E0E" w:rsidRDefault="006C7157" w:rsidP="00D7040D">
            <w:pPr>
              <w:tabs>
                <w:tab w:val="left" w:pos="540"/>
                <w:tab w:val="left" w:pos="3420"/>
                <w:tab w:val="left" w:pos="4395"/>
              </w:tabs>
            </w:pPr>
            <w:r w:rsidRPr="00095E0E">
              <w:t>A.1001</w:t>
            </w:r>
          </w:p>
        </w:tc>
        <w:tc>
          <w:tcPr>
            <w:tcW w:w="3740" w:type="dxa"/>
            <w:shd w:val="clear" w:color="auto" w:fill="auto"/>
          </w:tcPr>
          <w:p w14:paraId="52C12003" w14:textId="77777777" w:rsidR="006C7157" w:rsidRPr="00095E0E" w:rsidRDefault="006C7157" w:rsidP="00D7040D">
            <w:pPr>
              <w:tabs>
                <w:tab w:val="left" w:pos="540"/>
                <w:tab w:val="left" w:pos="3420"/>
                <w:tab w:val="left" w:pos="4395"/>
              </w:tabs>
            </w:pPr>
            <w:r w:rsidRPr="00095E0E">
              <w:t>Site Analysis Plan (Site information)</w:t>
            </w:r>
          </w:p>
        </w:tc>
        <w:tc>
          <w:tcPr>
            <w:tcW w:w="938" w:type="dxa"/>
            <w:shd w:val="clear" w:color="auto" w:fill="auto"/>
          </w:tcPr>
          <w:p w14:paraId="55F5EBCE" w14:textId="77777777" w:rsidR="006C7157" w:rsidRPr="00095E0E" w:rsidRDefault="006C7157" w:rsidP="00D7040D">
            <w:pPr>
              <w:tabs>
                <w:tab w:val="left" w:pos="540"/>
                <w:tab w:val="left" w:pos="3420"/>
                <w:tab w:val="left" w:pos="4395"/>
              </w:tabs>
              <w:jc w:val="center"/>
            </w:pPr>
            <w:r w:rsidRPr="00095E0E">
              <w:t>1</w:t>
            </w:r>
          </w:p>
        </w:tc>
        <w:tc>
          <w:tcPr>
            <w:tcW w:w="890" w:type="dxa"/>
          </w:tcPr>
          <w:p w14:paraId="56641A12" w14:textId="77777777" w:rsidR="006C7157" w:rsidRPr="00095E0E" w:rsidRDefault="006C7157" w:rsidP="00D7040D">
            <w:pPr>
              <w:tabs>
                <w:tab w:val="left" w:pos="332"/>
                <w:tab w:val="left" w:pos="3420"/>
                <w:tab w:val="left" w:pos="4395"/>
              </w:tabs>
              <w:jc w:val="center"/>
            </w:pPr>
            <w:r w:rsidRPr="00095E0E">
              <w:t>05</w:t>
            </w:r>
          </w:p>
        </w:tc>
        <w:tc>
          <w:tcPr>
            <w:tcW w:w="1698" w:type="dxa"/>
          </w:tcPr>
          <w:p w14:paraId="59491561" w14:textId="77777777" w:rsidR="006C7157" w:rsidRPr="00095E0E" w:rsidRDefault="006C7157" w:rsidP="00D7040D">
            <w:pPr>
              <w:tabs>
                <w:tab w:val="left" w:pos="540"/>
                <w:tab w:val="left" w:pos="3420"/>
                <w:tab w:val="left" w:pos="4395"/>
              </w:tabs>
            </w:pPr>
            <w:r w:rsidRPr="00095E0E">
              <w:t>24/06/2020</w:t>
            </w:r>
          </w:p>
        </w:tc>
      </w:tr>
      <w:tr w:rsidR="006C7157" w:rsidRPr="00095E0E" w14:paraId="70BC39B3" w14:textId="77777777" w:rsidTr="00D7040D">
        <w:tc>
          <w:tcPr>
            <w:tcW w:w="1550" w:type="dxa"/>
          </w:tcPr>
          <w:p w14:paraId="41C1E078" w14:textId="77777777" w:rsidR="006C7157" w:rsidRPr="00095E0E" w:rsidRDefault="006C7157" w:rsidP="00D7040D">
            <w:pPr>
              <w:tabs>
                <w:tab w:val="left" w:pos="540"/>
                <w:tab w:val="left" w:pos="3420"/>
                <w:tab w:val="left" w:pos="4395"/>
              </w:tabs>
            </w:pPr>
            <w:r w:rsidRPr="00095E0E">
              <w:t>A.1002</w:t>
            </w:r>
          </w:p>
        </w:tc>
        <w:tc>
          <w:tcPr>
            <w:tcW w:w="3740" w:type="dxa"/>
            <w:shd w:val="clear" w:color="auto" w:fill="auto"/>
          </w:tcPr>
          <w:p w14:paraId="45CD29BE" w14:textId="77777777" w:rsidR="006C7157" w:rsidRPr="00095E0E" w:rsidRDefault="006C7157" w:rsidP="00D7040D">
            <w:pPr>
              <w:tabs>
                <w:tab w:val="left" w:pos="540"/>
                <w:tab w:val="left" w:pos="3420"/>
                <w:tab w:val="left" w:pos="4395"/>
              </w:tabs>
            </w:pPr>
            <w:r w:rsidRPr="00095E0E">
              <w:t>Site Plan &amp; Development Schedule</w:t>
            </w:r>
          </w:p>
        </w:tc>
        <w:tc>
          <w:tcPr>
            <w:tcW w:w="938" w:type="dxa"/>
            <w:shd w:val="clear" w:color="auto" w:fill="auto"/>
          </w:tcPr>
          <w:p w14:paraId="6AC7492B" w14:textId="77777777" w:rsidR="006C7157" w:rsidRPr="00095E0E" w:rsidRDefault="006C7157" w:rsidP="00D7040D">
            <w:pPr>
              <w:tabs>
                <w:tab w:val="left" w:pos="540"/>
                <w:tab w:val="left" w:pos="3420"/>
                <w:tab w:val="left" w:pos="4395"/>
              </w:tabs>
              <w:jc w:val="center"/>
            </w:pPr>
            <w:r w:rsidRPr="00095E0E">
              <w:t>1</w:t>
            </w:r>
          </w:p>
        </w:tc>
        <w:tc>
          <w:tcPr>
            <w:tcW w:w="890" w:type="dxa"/>
          </w:tcPr>
          <w:p w14:paraId="7A4EED14" w14:textId="77777777" w:rsidR="006C7157" w:rsidRPr="00095E0E" w:rsidRDefault="006C7157" w:rsidP="00D7040D">
            <w:pPr>
              <w:tabs>
                <w:tab w:val="left" w:pos="332"/>
                <w:tab w:val="left" w:pos="3420"/>
                <w:tab w:val="left" w:pos="4395"/>
              </w:tabs>
              <w:jc w:val="center"/>
            </w:pPr>
            <w:r w:rsidRPr="00095E0E">
              <w:t>07</w:t>
            </w:r>
          </w:p>
        </w:tc>
        <w:tc>
          <w:tcPr>
            <w:tcW w:w="1698" w:type="dxa"/>
          </w:tcPr>
          <w:p w14:paraId="40EA1F36" w14:textId="77777777" w:rsidR="006C7157" w:rsidRPr="00095E0E" w:rsidRDefault="006C7157" w:rsidP="00D7040D">
            <w:pPr>
              <w:tabs>
                <w:tab w:val="left" w:pos="540"/>
                <w:tab w:val="left" w:pos="3420"/>
                <w:tab w:val="left" w:pos="4395"/>
              </w:tabs>
            </w:pPr>
            <w:r w:rsidRPr="00095E0E">
              <w:t>13/04/2021</w:t>
            </w:r>
          </w:p>
        </w:tc>
      </w:tr>
      <w:tr w:rsidR="006C7157" w:rsidRPr="00095E0E" w14:paraId="409512C3" w14:textId="77777777" w:rsidTr="00D7040D">
        <w:tc>
          <w:tcPr>
            <w:tcW w:w="1550" w:type="dxa"/>
          </w:tcPr>
          <w:p w14:paraId="7FFE751F" w14:textId="77777777" w:rsidR="006C7157" w:rsidRPr="00095E0E" w:rsidRDefault="006C7157" w:rsidP="00D7040D">
            <w:pPr>
              <w:tabs>
                <w:tab w:val="left" w:pos="540"/>
                <w:tab w:val="left" w:pos="3420"/>
                <w:tab w:val="left" w:pos="4395"/>
              </w:tabs>
            </w:pPr>
            <w:r w:rsidRPr="00095E0E">
              <w:t>A.1003</w:t>
            </w:r>
          </w:p>
        </w:tc>
        <w:tc>
          <w:tcPr>
            <w:tcW w:w="3740" w:type="dxa"/>
            <w:shd w:val="clear" w:color="auto" w:fill="auto"/>
          </w:tcPr>
          <w:p w14:paraId="5FE01215" w14:textId="77777777" w:rsidR="006C7157" w:rsidRPr="00095E0E" w:rsidRDefault="006C7157" w:rsidP="00D7040D">
            <w:pPr>
              <w:tabs>
                <w:tab w:val="left" w:pos="540"/>
                <w:tab w:val="left" w:pos="3420"/>
                <w:tab w:val="left" w:pos="4395"/>
              </w:tabs>
            </w:pPr>
            <w:r w:rsidRPr="00095E0E">
              <w:t>Car Parking Schedule</w:t>
            </w:r>
          </w:p>
        </w:tc>
        <w:tc>
          <w:tcPr>
            <w:tcW w:w="938" w:type="dxa"/>
            <w:shd w:val="clear" w:color="auto" w:fill="auto"/>
          </w:tcPr>
          <w:p w14:paraId="32229828" w14:textId="77777777" w:rsidR="006C7157" w:rsidRPr="00095E0E" w:rsidRDefault="006C7157" w:rsidP="00D7040D">
            <w:pPr>
              <w:tabs>
                <w:tab w:val="left" w:pos="540"/>
                <w:tab w:val="left" w:pos="3420"/>
                <w:tab w:val="left" w:pos="4395"/>
              </w:tabs>
              <w:jc w:val="center"/>
            </w:pPr>
            <w:r w:rsidRPr="00095E0E">
              <w:t>1</w:t>
            </w:r>
          </w:p>
        </w:tc>
        <w:tc>
          <w:tcPr>
            <w:tcW w:w="890" w:type="dxa"/>
          </w:tcPr>
          <w:p w14:paraId="7433F8EA" w14:textId="77777777" w:rsidR="006C7157" w:rsidRPr="00095E0E" w:rsidRDefault="006C7157" w:rsidP="00D7040D">
            <w:pPr>
              <w:tabs>
                <w:tab w:val="left" w:pos="332"/>
                <w:tab w:val="left" w:pos="3420"/>
                <w:tab w:val="left" w:pos="4395"/>
              </w:tabs>
              <w:jc w:val="center"/>
            </w:pPr>
            <w:r w:rsidRPr="00095E0E">
              <w:t>06</w:t>
            </w:r>
          </w:p>
        </w:tc>
        <w:tc>
          <w:tcPr>
            <w:tcW w:w="1698" w:type="dxa"/>
          </w:tcPr>
          <w:p w14:paraId="08E126AB" w14:textId="77777777" w:rsidR="006C7157" w:rsidRPr="00095E0E" w:rsidRDefault="006C7157" w:rsidP="00D7040D">
            <w:pPr>
              <w:tabs>
                <w:tab w:val="left" w:pos="540"/>
                <w:tab w:val="left" w:pos="3420"/>
                <w:tab w:val="left" w:pos="4395"/>
              </w:tabs>
            </w:pPr>
            <w:r w:rsidRPr="00095E0E">
              <w:t>28/09/2020</w:t>
            </w:r>
          </w:p>
        </w:tc>
      </w:tr>
      <w:tr w:rsidR="006C7157" w:rsidRPr="00095E0E" w14:paraId="5422E179" w14:textId="77777777" w:rsidTr="00D7040D">
        <w:tc>
          <w:tcPr>
            <w:tcW w:w="1550" w:type="dxa"/>
          </w:tcPr>
          <w:p w14:paraId="31FD95DD" w14:textId="77777777" w:rsidR="006C7157" w:rsidRPr="00095E0E" w:rsidRDefault="006C7157" w:rsidP="00D7040D">
            <w:pPr>
              <w:tabs>
                <w:tab w:val="left" w:pos="540"/>
                <w:tab w:val="left" w:pos="3420"/>
                <w:tab w:val="left" w:pos="4395"/>
              </w:tabs>
            </w:pPr>
            <w:r w:rsidRPr="00095E0E">
              <w:t>A.2001</w:t>
            </w:r>
          </w:p>
        </w:tc>
        <w:tc>
          <w:tcPr>
            <w:tcW w:w="3740" w:type="dxa"/>
            <w:shd w:val="clear" w:color="auto" w:fill="auto"/>
          </w:tcPr>
          <w:p w14:paraId="686AFCA6" w14:textId="77777777" w:rsidR="006C7157" w:rsidRPr="00095E0E" w:rsidRDefault="006C7157" w:rsidP="00D7040D">
            <w:pPr>
              <w:tabs>
                <w:tab w:val="left" w:pos="540"/>
                <w:tab w:val="left" w:pos="3420"/>
                <w:tab w:val="left" w:pos="4395"/>
              </w:tabs>
            </w:pPr>
            <w:r w:rsidRPr="00095E0E">
              <w:t>Floor Plans (General Industrial Zone)</w:t>
            </w:r>
          </w:p>
        </w:tc>
        <w:tc>
          <w:tcPr>
            <w:tcW w:w="938" w:type="dxa"/>
            <w:shd w:val="clear" w:color="auto" w:fill="auto"/>
          </w:tcPr>
          <w:p w14:paraId="6B6B6370" w14:textId="77777777" w:rsidR="006C7157" w:rsidRPr="00095E0E" w:rsidRDefault="006C7157" w:rsidP="00D7040D">
            <w:pPr>
              <w:tabs>
                <w:tab w:val="left" w:pos="540"/>
                <w:tab w:val="left" w:pos="3420"/>
                <w:tab w:val="left" w:pos="4395"/>
              </w:tabs>
              <w:jc w:val="center"/>
            </w:pPr>
            <w:r w:rsidRPr="00095E0E">
              <w:t>1</w:t>
            </w:r>
          </w:p>
        </w:tc>
        <w:tc>
          <w:tcPr>
            <w:tcW w:w="890" w:type="dxa"/>
          </w:tcPr>
          <w:p w14:paraId="11D2B88D" w14:textId="77777777" w:rsidR="006C7157" w:rsidRPr="00095E0E" w:rsidRDefault="006C7157" w:rsidP="00D7040D">
            <w:pPr>
              <w:tabs>
                <w:tab w:val="left" w:pos="332"/>
                <w:tab w:val="left" w:pos="3420"/>
                <w:tab w:val="left" w:pos="4395"/>
              </w:tabs>
              <w:jc w:val="center"/>
            </w:pPr>
            <w:r w:rsidRPr="00095E0E">
              <w:t>06</w:t>
            </w:r>
          </w:p>
        </w:tc>
        <w:tc>
          <w:tcPr>
            <w:tcW w:w="1698" w:type="dxa"/>
          </w:tcPr>
          <w:p w14:paraId="5BFEAC3F" w14:textId="77777777" w:rsidR="006C7157" w:rsidRPr="00095E0E" w:rsidRDefault="006C7157" w:rsidP="00D7040D">
            <w:pPr>
              <w:tabs>
                <w:tab w:val="left" w:pos="540"/>
                <w:tab w:val="left" w:pos="3420"/>
                <w:tab w:val="left" w:pos="4395"/>
              </w:tabs>
            </w:pPr>
            <w:r w:rsidRPr="00095E0E">
              <w:t>28/09/2020</w:t>
            </w:r>
          </w:p>
        </w:tc>
      </w:tr>
      <w:tr w:rsidR="006C7157" w:rsidRPr="00095E0E" w14:paraId="3F41878D" w14:textId="77777777" w:rsidTr="00D7040D">
        <w:tc>
          <w:tcPr>
            <w:tcW w:w="1550" w:type="dxa"/>
          </w:tcPr>
          <w:p w14:paraId="5930D112" w14:textId="77777777" w:rsidR="006C7157" w:rsidRPr="00095E0E" w:rsidRDefault="006C7157" w:rsidP="00D7040D">
            <w:pPr>
              <w:tabs>
                <w:tab w:val="left" w:pos="540"/>
                <w:tab w:val="left" w:pos="3420"/>
                <w:tab w:val="left" w:pos="4395"/>
              </w:tabs>
            </w:pPr>
            <w:r w:rsidRPr="00095E0E">
              <w:t>A.2002</w:t>
            </w:r>
          </w:p>
        </w:tc>
        <w:tc>
          <w:tcPr>
            <w:tcW w:w="3740" w:type="dxa"/>
            <w:shd w:val="clear" w:color="auto" w:fill="auto"/>
          </w:tcPr>
          <w:p w14:paraId="40D191E1" w14:textId="77777777" w:rsidR="006C7157" w:rsidRPr="00095E0E" w:rsidRDefault="006C7157" w:rsidP="00D7040D">
            <w:pPr>
              <w:tabs>
                <w:tab w:val="left" w:pos="540"/>
                <w:tab w:val="left" w:pos="3420"/>
                <w:tab w:val="left" w:pos="4395"/>
              </w:tabs>
            </w:pPr>
            <w:r w:rsidRPr="00095E0E">
              <w:t>Floor Plans (General Industrial Zone)</w:t>
            </w:r>
          </w:p>
        </w:tc>
        <w:tc>
          <w:tcPr>
            <w:tcW w:w="938" w:type="dxa"/>
            <w:shd w:val="clear" w:color="auto" w:fill="auto"/>
          </w:tcPr>
          <w:p w14:paraId="42D6459F" w14:textId="77777777" w:rsidR="006C7157" w:rsidRPr="00095E0E" w:rsidRDefault="006C7157" w:rsidP="00D7040D">
            <w:pPr>
              <w:tabs>
                <w:tab w:val="left" w:pos="540"/>
                <w:tab w:val="left" w:pos="3420"/>
                <w:tab w:val="left" w:pos="4395"/>
              </w:tabs>
              <w:jc w:val="center"/>
            </w:pPr>
            <w:r w:rsidRPr="00095E0E">
              <w:t>1</w:t>
            </w:r>
          </w:p>
        </w:tc>
        <w:tc>
          <w:tcPr>
            <w:tcW w:w="890" w:type="dxa"/>
          </w:tcPr>
          <w:p w14:paraId="3139B948" w14:textId="77777777" w:rsidR="006C7157" w:rsidRPr="00095E0E" w:rsidRDefault="006C7157" w:rsidP="00D7040D">
            <w:pPr>
              <w:tabs>
                <w:tab w:val="left" w:pos="332"/>
                <w:tab w:val="left" w:pos="3420"/>
                <w:tab w:val="left" w:pos="4395"/>
              </w:tabs>
              <w:jc w:val="center"/>
            </w:pPr>
            <w:r w:rsidRPr="00095E0E">
              <w:t>06</w:t>
            </w:r>
          </w:p>
        </w:tc>
        <w:tc>
          <w:tcPr>
            <w:tcW w:w="1698" w:type="dxa"/>
          </w:tcPr>
          <w:p w14:paraId="0E85D4CD" w14:textId="77777777" w:rsidR="006C7157" w:rsidRPr="00095E0E" w:rsidRDefault="006C7157" w:rsidP="00D7040D">
            <w:pPr>
              <w:tabs>
                <w:tab w:val="left" w:pos="540"/>
                <w:tab w:val="left" w:pos="3420"/>
                <w:tab w:val="left" w:pos="4395"/>
              </w:tabs>
            </w:pPr>
            <w:r w:rsidRPr="00095E0E">
              <w:t>28/09/2020</w:t>
            </w:r>
          </w:p>
        </w:tc>
      </w:tr>
      <w:tr w:rsidR="006C7157" w:rsidRPr="00095E0E" w14:paraId="43F3D7A2" w14:textId="77777777" w:rsidTr="00D7040D">
        <w:tc>
          <w:tcPr>
            <w:tcW w:w="1550" w:type="dxa"/>
          </w:tcPr>
          <w:p w14:paraId="4FFA0636" w14:textId="77777777" w:rsidR="006C7157" w:rsidRPr="00095E0E" w:rsidRDefault="006C7157" w:rsidP="00D7040D">
            <w:pPr>
              <w:tabs>
                <w:tab w:val="left" w:pos="540"/>
                <w:tab w:val="left" w:pos="3420"/>
                <w:tab w:val="left" w:pos="4395"/>
              </w:tabs>
            </w:pPr>
            <w:r w:rsidRPr="00095E0E">
              <w:t>A. 2003</w:t>
            </w:r>
          </w:p>
        </w:tc>
        <w:tc>
          <w:tcPr>
            <w:tcW w:w="3740" w:type="dxa"/>
            <w:shd w:val="clear" w:color="auto" w:fill="auto"/>
          </w:tcPr>
          <w:p w14:paraId="45CD253A" w14:textId="77777777" w:rsidR="006C7157" w:rsidRPr="00095E0E" w:rsidRDefault="006C7157" w:rsidP="00D7040D">
            <w:pPr>
              <w:tabs>
                <w:tab w:val="left" w:pos="540"/>
                <w:tab w:val="left" w:pos="3420"/>
                <w:tab w:val="left" w:pos="4395"/>
              </w:tabs>
            </w:pPr>
            <w:r w:rsidRPr="00095E0E">
              <w:t>Floor Plans (General Industrial Zone)</w:t>
            </w:r>
          </w:p>
        </w:tc>
        <w:tc>
          <w:tcPr>
            <w:tcW w:w="938" w:type="dxa"/>
            <w:shd w:val="clear" w:color="auto" w:fill="auto"/>
          </w:tcPr>
          <w:p w14:paraId="6A19F337" w14:textId="77777777" w:rsidR="006C7157" w:rsidRPr="00095E0E" w:rsidRDefault="006C7157" w:rsidP="00D7040D">
            <w:pPr>
              <w:tabs>
                <w:tab w:val="left" w:pos="540"/>
                <w:tab w:val="left" w:pos="3420"/>
                <w:tab w:val="left" w:pos="4395"/>
              </w:tabs>
              <w:jc w:val="center"/>
            </w:pPr>
            <w:r w:rsidRPr="00095E0E">
              <w:t>1</w:t>
            </w:r>
          </w:p>
        </w:tc>
        <w:tc>
          <w:tcPr>
            <w:tcW w:w="890" w:type="dxa"/>
          </w:tcPr>
          <w:p w14:paraId="00947A53" w14:textId="77777777" w:rsidR="006C7157" w:rsidRPr="00095E0E" w:rsidRDefault="006C7157" w:rsidP="00D7040D">
            <w:pPr>
              <w:tabs>
                <w:tab w:val="left" w:pos="332"/>
                <w:tab w:val="left" w:pos="3420"/>
                <w:tab w:val="left" w:pos="4395"/>
              </w:tabs>
              <w:jc w:val="center"/>
            </w:pPr>
            <w:r w:rsidRPr="00095E0E">
              <w:t>06</w:t>
            </w:r>
          </w:p>
        </w:tc>
        <w:tc>
          <w:tcPr>
            <w:tcW w:w="1698" w:type="dxa"/>
          </w:tcPr>
          <w:p w14:paraId="5B25607F" w14:textId="77777777" w:rsidR="006C7157" w:rsidRPr="00095E0E" w:rsidRDefault="006C7157" w:rsidP="00D7040D">
            <w:pPr>
              <w:tabs>
                <w:tab w:val="left" w:pos="540"/>
                <w:tab w:val="left" w:pos="3420"/>
                <w:tab w:val="left" w:pos="4395"/>
              </w:tabs>
            </w:pPr>
            <w:r w:rsidRPr="00095E0E">
              <w:t>28/09/2020</w:t>
            </w:r>
          </w:p>
        </w:tc>
      </w:tr>
      <w:tr w:rsidR="006C7157" w:rsidRPr="00095E0E" w14:paraId="15F55330" w14:textId="77777777" w:rsidTr="00D7040D">
        <w:tc>
          <w:tcPr>
            <w:tcW w:w="1550" w:type="dxa"/>
          </w:tcPr>
          <w:p w14:paraId="7CA42B94" w14:textId="77777777" w:rsidR="006C7157" w:rsidRPr="00095E0E" w:rsidRDefault="006C7157" w:rsidP="00D7040D">
            <w:pPr>
              <w:tabs>
                <w:tab w:val="left" w:pos="540"/>
                <w:tab w:val="left" w:pos="3420"/>
                <w:tab w:val="left" w:pos="4395"/>
              </w:tabs>
            </w:pPr>
            <w:r w:rsidRPr="00095E0E">
              <w:t>A.2004</w:t>
            </w:r>
          </w:p>
        </w:tc>
        <w:tc>
          <w:tcPr>
            <w:tcW w:w="3740" w:type="dxa"/>
            <w:shd w:val="clear" w:color="auto" w:fill="auto"/>
          </w:tcPr>
          <w:p w14:paraId="4128C2C7" w14:textId="77777777" w:rsidR="006C7157" w:rsidRPr="00095E0E" w:rsidRDefault="006C7157" w:rsidP="00D7040D">
            <w:pPr>
              <w:tabs>
                <w:tab w:val="left" w:pos="540"/>
                <w:tab w:val="left" w:pos="3420"/>
                <w:tab w:val="left" w:pos="4395"/>
              </w:tabs>
            </w:pPr>
            <w:r w:rsidRPr="00095E0E">
              <w:t>Floor Plans (Building C &amp; D/Warehouse Zone)</w:t>
            </w:r>
          </w:p>
        </w:tc>
        <w:tc>
          <w:tcPr>
            <w:tcW w:w="938" w:type="dxa"/>
            <w:shd w:val="clear" w:color="auto" w:fill="auto"/>
          </w:tcPr>
          <w:p w14:paraId="53C5296E" w14:textId="77777777" w:rsidR="006C7157" w:rsidRPr="00095E0E" w:rsidRDefault="006C7157" w:rsidP="00D7040D">
            <w:pPr>
              <w:tabs>
                <w:tab w:val="left" w:pos="540"/>
                <w:tab w:val="left" w:pos="3420"/>
                <w:tab w:val="left" w:pos="4395"/>
              </w:tabs>
              <w:jc w:val="center"/>
            </w:pPr>
            <w:r w:rsidRPr="00095E0E">
              <w:t>1</w:t>
            </w:r>
          </w:p>
        </w:tc>
        <w:tc>
          <w:tcPr>
            <w:tcW w:w="890" w:type="dxa"/>
          </w:tcPr>
          <w:p w14:paraId="4DD33255" w14:textId="77777777" w:rsidR="006C7157" w:rsidRPr="00095E0E" w:rsidRDefault="006C7157" w:rsidP="00D7040D">
            <w:pPr>
              <w:tabs>
                <w:tab w:val="left" w:pos="332"/>
                <w:tab w:val="left" w:pos="3420"/>
                <w:tab w:val="left" w:pos="4395"/>
              </w:tabs>
              <w:jc w:val="center"/>
            </w:pPr>
            <w:r w:rsidRPr="00095E0E">
              <w:t>05</w:t>
            </w:r>
          </w:p>
        </w:tc>
        <w:tc>
          <w:tcPr>
            <w:tcW w:w="1698" w:type="dxa"/>
          </w:tcPr>
          <w:p w14:paraId="3A3ECAC2" w14:textId="77777777" w:rsidR="006C7157" w:rsidRPr="00095E0E" w:rsidRDefault="006C7157" w:rsidP="00D7040D">
            <w:pPr>
              <w:tabs>
                <w:tab w:val="left" w:pos="540"/>
                <w:tab w:val="left" w:pos="3420"/>
                <w:tab w:val="left" w:pos="4395"/>
              </w:tabs>
            </w:pPr>
            <w:r w:rsidRPr="00095E0E">
              <w:t>24/06/2020</w:t>
            </w:r>
          </w:p>
        </w:tc>
      </w:tr>
      <w:tr w:rsidR="006C7157" w:rsidRPr="00095E0E" w14:paraId="235BE8AE" w14:textId="77777777" w:rsidTr="00D7040D">
        <w:tc>
          <w:tcPr>
            <w:tcW w:w="1550" w:type="dxa"/>
          </w:tcPr>
          <w:p w14:paraId="7F8522B0" w14:textId="77777777" w:rsidR="006C7157" w:rsidRPr="00095E0E" w:rsidRDefault="006C7157" w:rsidP="00D7040D">
            <w:pPr>
              <w:tabs>
                <w:tab w:val="left" w:pos="540"/>
                <w:tab w:val="left" w:pos="3420"/>
                <w:tab w:val="left" w:pos="4395"/>
              </w:tabs>
            </w:pPr>
            <w:r w:rsidRPr="00095E0E">
              <w:t>A.2005</w:t>
            </w:r>
          </w:p>
        </w:tc>
        <w:tc>
          <w:tcPr>
            <w:tcW w:w="3740" w:type="dxa"/>
            <w:shd w:val="clear" w:color="auto" w:fill="auto"/>
          </w:tcPr>
          <w:p w14:paraId="3190BA5E" w14:textId="77777777" w:rsidR="006C7157" w:rsidRPr="00095E0E" w:rsidRDefault="006C7157" w:rsidP="00D7040D">
            <w:pPr>
              <w:tabs>
                <w:tab w:val="left" w:pos="540"/>
                <w:tab w:val="left" w:pos="3420"/>
                <w:tab w:val="left" w:pos="4395"/>
              </w:tabs>
            </w:pPr>
            <w:r w:rsidRPr="00095E0E">
              <w:t>Floor Plans (Building C &amp; D/Warehouse Zone)</w:t>
            </w:r>
          </w:p>
        </w:tc>
        <w:tc>
          <w:tcPr>
            <w:tcW w:w="938" w:type="dxa"/>
            <w:shd w:val="clear" w:color="auto" w:fill="auto"/>
          </w:tcPr>
          <w:p w14:paraId="184A6884" w14:textId="77777777" w:rsidR="006C7157" w:rsidRPr="00095E0E" w:rsidRDefault="006C7157" w:rsidP="00D7040D">
            <w:pPr>
              <w:tabs>
                <w:tab w:val="left" w:pos="540"/>
                <w:tab w:val="left" w:pos="3420"/>
                <w:tab w:val="left" w:pos="4395"/>
              </w:tabs>
              <w:jc w:val="center"/>
            </w:pPr>
            <w:r w:rsidRPr="00095E0E">
              <w:t>1</w:t>
            </w:r>
          </w:p>
        </w:tc>
        <w:tc>
          <w:tcPr>
            <w:tcW w:w="890" w:type="dxa"/>
          </w:tcPr>
          <w:p w14:paraId="7998448D" w14:textId="77777777" w:rsidR="006C7157" w:rsidRPr="00095E0E" w:rsidRDefault="006C7157" w:rsidP="00D7040D">
            <w:pPr>
              <w:tabs>
                <w:tab w:val="left" w:pos="332"/>
                <w:tab w:val="left" w:pos="3420"/>
                <w:tab w:val="left" w:pos="4395"/>
              </w:tabs>
              <w:jc w:val="center"/>
            </w:pPr>
            <w:r w:rsidRPr="00095E0E">
              <w:t>05</w:t>
            </w:r>
          </w:p>
        </w:tc>
        <w:tc>
          <w:tcPr>
            <w:tcW w:w="1698" w:type="dxa"/>
          </w:tcPr>
          <w:p w14:paraId="618AC2B1" w14:textId="77777777" w:rsidR="006C7157" w:rsidRPr="00095E0E" w:rsidRDefault="006C7157" w:rsidP="00D7040D">
            <w:pPr>
              <w:tabs>
                <w:tab w:val="left" w:pos="540"/>
                <w:tab w:val="left" w:pos="3420"/>
                <w:tab w:val="left" w:pos="4395"/>
              </w:tabs>
            </w:pPr>
            <w:r w:rsidRPr="00095E0E">
              <w:t>24/06/2020</w:t>
            </w:r>
          </w:p>
        </w:tc>
      </w:tr>
      <w:tr w:rsidR="006C7157" w:rsidRPr="00095E0E" w14:paraId="68030781" w14:textId="77777777" w:rsidTr="00D7040D">
        <w:tc>
          <w:tcPr>
            <w:tcW w:w="1550" w:type="dxa"/>
          </w:tcPr>
          <w:p w14:paraId="17FA0FAA" w14:textId="77777777" w:rsidR="006C7157" w:rsidRPr="00095E0E" w:rsidRDefault="006C7157" w:rsidP="00D7040D">
            <w:pPr>
              <w:tabs>
                <w:tab w:val="left" w:pos="540"/>
                <w:tab w:val="left" w:pos="3420"/>
                <w:tab w:val="left" w:pos="4395"/>
              </w:tabs>
            </w:pPr>
            <w:r w:rsidRPr="00095E0E">
              <w:t>A.2006</w:t>
            </w:r>
          </w:p>
        </w:tc>
        <w:tc>
          <w:tcPr>
            <w:tcW w:w="3740" w:type="dxa"/>
            <w:shd w:val="clear" w:color="auto" w:fill="auto"/>
          </w:tcPr>
          <w:p w14:paraId="6F37A5ED" w14:textId="77777777" w:rsidR="006C7157" w:rsidRPr="00095E0E" w:rsidRDefault="006C7157" w:rsidP="00D7040D">
            <w:pPr>
              <w:tabs>
                <w:tab w:val="left" w:pos="540"/>
                <w:tab w:val="left" w:pos="3420"/>
                <w:tab w:val="left" w:pos="4395"/>
              </w:tabs>
            </w:pPr>
            <w:r w:rsidRPr="00095E0E">
              <w:t>Floor Plans (Building C &amp; D/Warehouse Zone)</w:t>
            </w:r>
          </w:p>
        </w:tc>
        <w:tc>
          <w:tcPr>
            <w:tcW w:w="938" w:type="dxa"/>
            <w:shd w:val="clear" w:color="auto" w:fill="auto"/>
          </w:tcPr>
          <w:p w14:paraId="44E565A4" w14:textId="77777777" w:rsidR="006C7157" w:rsidRPr="00095E0E" w:rsidRDefault="006C7157" w:rsidP="00D7040D">
            <w:pPr>
              <w:tabs>
                <w:tab w:val="left" w:pos="540"/>
                <w:tab w:val="left" w:pos="3420"/>
                <w:tab w:val="left" w:pos="4395"/>
              </w:tabs>
              <w:jc w:val="center"/>
            </w:pPr>
            <w:r w:rsidRPr="00095E0E">
              <w:t>1</w:t>
            </w:r>
          </w:p>
        </w:tc>
        <w:tc>
          <w:tcPr>
            <w:tcW w:w="890" w:type="dxa"/>
          </w:tcPr>
          <w:p w14:paraId="2F7917D3" w14:textId="77777777" w:rsidR="006C7157" w:rsidRPr="00095E0E" w:rsidRDefault="006C7157" w:rsidP="00D7040D">
            <w:pPr>
              <w:tabs>
                <w:tab w:val="left" w:pos="332"/>
                <w:tab w:val="left" w:pos="3420"/>
                <w:tab w:val="left" w:pos="4395"/>
              </w:tabs>
              <w:jc w:val="center"/>
            </w:pPr>
            <w:r w:rsidRPr="00095E0E">
              <w:t>05</w:t>
            </w:r>
          </w:p>
        </w:tc>
        <w:tc>
          <w:tcPr>
            <w:tcW w:w="1698" w:type="dxa"/>
          </w:tcPr>
          <w:p w14:paraId="5393CBEC" w14:textId="77777777" w:rsidR="006C7157" w:rsidRPr="00095E0E" w:rsidRDefault="006C7157" w:rsidP="00D7040D">
            <w:pPr>
              <w:tabs>
                <w:tab w:val="left" w:pos="540"/>
                <w:tab w:val="left" w:pos="3420"/>
                <w:tab w:val="left" w:pos="4395"/>
              </w:tabs>
            </w:pPr>
            <w:r w:rsidRPr="00095E0E">
              <w:t>24/06/2020</w:t>
            </w:r>
          </w:p>
        </w:tc>
      </w:tr>
      <w:tr w:rsidR="006C7157" w:rsidRPr="00095E0E" w14:paraId="23252F83" w14:textId="77777777" w:rsidTr="00D7040D">
        <w:tc>
          <w:tcPr>
            <w:tcW w:w="1550" w:type="dxa"/>
          </w:tcPr>
          <w:p w14:paraId="5743D9D8" w14:textId="77777777" w:rsidR="006C7157" w:rsidRPr="00095E0E" w:rsidRDefault="006C7157" w:rsidP="00D7040D">
            <w:pPr>
              <w:tabs>
                <w:tab w:val="left" w:pos="540"/>
                <w:tab w:val="left" w:pos="3420"/>
                <w:tab w:val="left" w:pos="4395"/>
              </w:tabs>
            </w:pPr>
            <w:r w:rsidRPr="00095E0E">
              <w:t>A.2007</w:t>
            </w:r>
          </w:p>
        </w:tc>
        <w:tc>
          <w:tcPr>
            <w:tcW w:w="3740" w:type="dxa"/>
            <w:shd w:val="clear" w:color="auto" w:fill="auto"/>
          </w:tcPr>
          <w:p w14:paraId="61092894" w14:textId="77777777" w:rsidR="006C7157" w:rsidRPr="00095E0E" w:rsidRDefault="006C7157" w:rsidP="00D7040D">
            <w:pPr>
              <w:tabs>
                <w:tab w:val="left" w:pos="540"/>
                <w:tab w:val="left" w:pos="3420"/>
                <w:tab w:val="left" w:pos="4395"/>
              </w:tabs>
            </w:pPr>
            <w:r w:rsidRPr="00095E0E">
              <w:t>Floor Plans (Building E/Warehouse Zone)</w:t>
            </w:r>
          </w:p>
        </w:tc>
        <w:tc>
          <w:tcPr>
            <w:tcW w:w="938" w:type="dxa"/>
            <w:shd w:val="clear" w:color="auto" w:fill="auto"/>
          </w:tcPr>
          <w:p w14:paraId="3766B24C" w14:textId="77777777" w:rsidR="006C7157" w:rsidRPr="00095E0E" w:rsidRDefault="006C7157" w:rsidP="00D7040D">
            <w:pPr>
              <w:tabs>
                <w:tab w:val="left" w:pos="540"/>
                <w:tab w:val="left" w:pos="3420"/>
                <w:tab w:val="left" w:pos="4395"/>
              </w:tabs>
              <w:jc w:val="center"/>
            </w:pPr>
            <w:r w:rsidRPr="00095E0E">
              <w:t>1</w:t>
            </w:r>
          </w:p>
        </w:tc>
        <w:tc>
          <w:tcPr>
            <w:tcW w:w="890" w:type="dxa"/>
          </w:tcPr>
          <w:p w14:paraId="79D2E319" w14:textId="77777777" w:rsidR="006C7157" w:rsidRPr="00095E0E" w:rsidRDefault="006C7157" w:rsidP="00D7040D">
            <w:pPr>
              <w:tabs>
                <w:tab w:val="left" w:pos="332"/>
                <w:tab w:val="left" w:pos="3420"/>
                <w:tab w:val="left" w:pos="4395"/>
              </w:tabs>
              <w:jc w:val="center"/>
            </w:pPr>
            <w:r w:rsidRPr="00095E0E">
              <w:t>05</w:t>
            </w:r>
          </w:p>
        </w:tc>
        <w:tc>
          <w:tcPr>
            <w:tcW w:w="1698" w:type="dxa"/>
          </w:tcPr>
          <w:p w14:paraId="2A5F3FF4" w14:textId="77777777" w:rsidR="006C7157" w:rsidRPr="00095E0E" w:rsidRDefault="006C7157" w:rsidP="00D7040D">
            <w:pPr>
              <w:tabs>
                <w:tab w:val="left" w:pos="540"/>
                <w:tab w:val="left" w:pos="3420"/>
                <w:tab w:val="left" w:pos="4395"/>
              </w:tabs>
            </w:pPr>
            <w:r w:rsidRPr="00095E0E">
              <w:t>24/06/2020</w:t>
            </w:r>
          </w:p>
        </w:tc>
      </w:tr>
      <w:tr w:rsidR="006C7157" w:rsidRPr="00095E0E" w14:paraId="5DE64B9F" w14:textId="77777777" w:rsidTr="00D7040D">
        <w:tc>
          <w:tcPr>
            <w:tcW w:w="1550" w:type="dxa"/>
          </w:tcPr>
          <w:p w14:paraId="649C6D15" w14:textId="77777777" w:rsidR="006C7157" w:rsidRPr="00095E0E" w:rsidRDefault="006C7157" w:rsidP="00D7040D">
            <w:pPr>
              <w:tabs>
                <w:tab w:val="left" w:pos="540"/>
                <w:tab w:val="left" w:pos="3420"/>
                <w:tab w:val="left" w:pos="4395"/>
              </w:tabs>
            </w:pPr>
            <w:r w:rsidRPr="00095E0E">
              <w:t>A.2008</w:t>
            </w:r>
          </w:p>
        </w:tc>
        <w:tc>
          <w:tcPr>
            <w:tcW w:w="3740" w:type="dxa"/>
            <w:shd w:val="clear" w:color="auto" w:fill="auto"/>
          </w:tcPr>
          <w:p w14:paraId="6011BD2E" w14:textId="77777777" w:rsidR="006C7157" w:rsidRPr="00095E0E" w:rsidRDefault="006C7157" w:rsidP="00D7040D">
            <w:pPr>
              <w:tabs>
                <w:tab w:val="left" w:pos="540"/>
                <w:tab w:val="left" w:pos="3420"/>
                <w:tab w:val="left" w:pos="4395"/>
              </w:tabs>
            </w:pPr>
            <w:r w:rsidRPr="00095E0E">
              <w:t>Floor Plans (Building E/Warehouse Zone)</w:t>
            </w:r>
          </w:p>
        </w:tc>
        <w:tc>
          <w:tcPr>
            <w:tcW w:w="938" w:type="dxa"/>
            <w:shd w:val="clear" w:color="auto" w:fill="auto"/>
          </w:tcPr>
          <w:p w14:paraId="239385E6" w14:textId="77777777" w:rsidR="006C7157" w:rsidRPr="00095E0E" w:rsidRDefault="006C7157" w:rsidP="00D7040D">
            <w:pPr>
              <w:tabs>
                <w:tab w:val="left" w:pos="540"/>
                <w:tab w:val="left" w:pos="3420"/>
                <w:tab w:val="left" w:pos="4395"/>
              </w:tabs>
              <w:jc w:val="center"/>
            </w:pPr>
            <w:r w:rsidRPr="00095E0E">
              <w:t>1</w:t>
            </w:r>
          </w:p>
        </w:tc>
        <w:tc>
          <w:tcPr>
            <w:tcW w:w="890" w:type="dxa"/>
          </w:tcPr>
          <w:p w14:paraId="6D848984" w14:textId="77777777" w:rsidR="006C7157" w:rsidRPr="00095E0E" w:rsidRDefault="006C7157" w:rsidP="00D7040D">
            <w:pPr>
              <w:tabs>
                <w:tab w:val="left" w:pos="332"/>
                <w:tab w:val="left" w:pos="3420"/>
                <w:tab w:val="left" w:pos="4395"/>
              </w:tabs>
              <w:jc w:val="center"/>
            </w:pPr>
            <w:r w:rsidRPr="00095E0E">
              <w:t>05</w:t>
            </w:r>
          </w:p>
        </w:tc>
        <w:tc>
          <w:tcPr>
            <w:tcW w:w="1698" w:type="dxa"/>
          </w:tcPr>
          <w:p w14:paraId="109C794D" w14:textId="77777777" w:rsidR="006C7157" w:rsidRPr="00095E0E" w:rsidRDefault="006C7157" w:rsidP="00D7040D">
            <w:pPr>
              <w:tabs>
                <w:tab w:val="left" w:pos="540"/>
                <w:tab w:val="left" w:pos="3420"/>
                <w:tab w:val="left" w:pos="4395"/>
              </w:tabs>
            </w:pPr>
            <w:r w:rsidRPr="00095E0E">
              <w:t>24/06/2020</w:t>
            </w:r>
          </w:p>
        </w:tc>
      </w:tr>
      <w:tr w:rsidR="006C7157" w:rsidRPr="00095E0E" w14:paraId="45469960" w14:textId="77777777" w:rsidTr="00D7040D">
        <w:tc>
          <w:tcPr>
            <w:tcW w:w="1550" w:type="dxa"/>
          </w:tcPr>
          <w:p w14:paraId="66F00BFE" w14:textId="77777777" w:rsidR="006C7157" w:rsidRPr="00095E0E" w:rsidRDefault="006C7157" w:rsidP="00D7040D">
            <w:pPr>
              <w:tabs>
                <w:tab w:val="left" w:pos="540"/>
                <w:tab w:val="left" w:pos="3420"/>
                <w:tab w:val="left" w:pos="4395"/>
              </w:tabs>
            </w:pPr>
            <w:r w:rsidRPr="00095E0E">
              <w:t>A.2009</w:t>
            </w:r>
          </w:p>
        </w:tc>
        <w:tc>
          <w:tcPr>
            <w:tcW w:w="3740" w:type="dxa"/>
            <w:shd w:val="clear" w:color="auto" w:fill="auto"/>
          </w:tcPr>
          <w:p w14:paraId="22090B6F" w14:textId="77777777" w:rsidR="006C7157" w:rsidRPr="00095E0E" w:rsidRDefault="006C7157" w:rsidP="00D7040D">
            <w:pPr>
              <w:tabs>
                <w:tab w:val="left" w:pos="540"/>
                <w:tab w:val="left" w:pos="3420"/>
                <w:tab w:val="left" w:pos="4395"/>
              </w:tabs>
            </w:pPr>
            <w:r w:rsidRPr="00095E0E">
              <w:t>Floor Plans (Building E/Warehouse Zone)</w:t>
            </w:r>
          </w:p>
        </w:tc>
        <w:tc>
          <w:tcPr>
            <w:tcW w:w="938" w:type="dxa"/>
            <w:shd w:val="clear" w:color="auto" w:fill="auto"/>
          </w:tcPr>
          <w:p w14:paraId="500853FA" w14:textId="77777777" w:rsidR="006C7157" w:rsidRPr="00095E0E" w:rsidRDefault="006C7157" w:rsidP="00D7040D">
            <w:pPr>
              <w:tabs>
                <w:tab w:val="left" w:pos="540"/>
                <w:tab w:val="left" w:pos="3420"/>
                <w:tab w:val="left" w:pos="4395"/>
              </w:tabs>
              <w:jc w:val="center"/>
            </w:pPr>
            <w:r w:rsidRPr="00095E0E">
              <w:t>1</w:t>
            </w:r>
          </w:p>
        </w:tc>
        <w:tc>
          <w:tcPr>
            <w:tcW w:w="890" w:type="dxa"/>
          </w:tcPr>
          <w:p w14:paraId="6A8A6F91" w14:textId="77777777" w:rsidR="006C7157" w:rsidRPr="00095E0E" w:rsidRDefault="006C7157" w:rsidP="00D7040D">
            <w:pPr>
              <w:tabs>
                <w:tab w:val="left" w:pos="332"/>
                <w:tab w:val="left" w:pos="3420"/>
                <w:tab w:val="left" w:pos="4395"/>
              </w:tabs>
              <w:jc w:val="center"/>
            </w:pPr>
            <w:r w:rsidRPr="00095E0E">
              <w:t>05</w:t>
            </w:r>
          </w:p>
        </w:tc>
        <w:tc>
          <w:tcPr>
            <w:tcW w:w="1698" w:type="dxa"/>
          </w:tcPr>
          <w:p w14:paraId="5BE6EE08" w14:textId="77777777" w:rsidR="006C7157" w:rsidRPr="00095E0E" w:rsidRDefault="006C7157" w:rsidP="00D7040D">
            <w:pPr>
              <w:tabs>
                <w:tab w:val="left" w:pos="540"/>
                <w:tab w:val="left" w:pos="3420"/>
                <w:tab w:val="left" w:pos="4395"/>
              </w:tabs>
            </w:pPr>
            <w:r w:rsidRPr="00095E0E">
              <w:t>24/06/2020</w:t>
            </w:r>
          </w:p>
        </w:tc>
      </w:tr>
      <w:tr w:rsidR="006C7157" w:rsidRPr="00095E0E" w14:paraId="0DA6AB8C" w14:textId="77777777" w:rsidTr="00D7040D">
        <w:tc>
          <w:tcPr>
            <w:tcW w:w="1550" w:type="dxa"/>
          </w:tcPr>
          <w:p w14:paraId="4076C401" w14:textId="77777777" w:rsidR="006C7157" w:rsidRPr="00095E0E" w:rsidRDefault="006C7157" w:rsidP="00D7040D">
            <w:pPr>
              <w:tabs>
                <w:tab w:val="left" w:pos="540"/>
                <w:tab w:val="left" w:pos="3420"/>
                <w:tab w:val="left" w:pos="4395"/>
              </w:tabs>
            </w:pPr>
            <w:r w:rsidRPr="00095E0E">
              <w:t>A.2010</w:t>
            </w:r>
          </w:p>
        </w:tc>
        <w:tc>
          <w:tcPr>
            <w:tcW w:w="3740" w:type="dxa"/>
            <w:shd w:val="clear" w:color="auto" w:fill="auto"/>
          </w:tcPr>
          <w:p w14:paraId="274A22D2" w14:textId="77777777" w:rsidR="006C7157" w:rsidRPr="00095E0E" w:rsidRDefault="006C7157" w:rsidP="00D7040D">
            <w:pPr>
              <w:tabs>
                <w:tab w:val="left" w:pos="540"/>
                <w:tab w:val="left" w:pos="3420"/>
                <w:tab w:val="left" w:pos="4395"/>
              </w:tabs>
            </w:pPr>
            <w:r w:rsidRPr="00095E0E">
              <w:t>Floor Plans (Building F/Warehouse Zone)</w:t>
            </w:r>
          </w:p>
        </w:tc>
        <w:tc>
          <w:tcPr>
            <w:tcW w:w="938" w:type="dxa"/>
            <w:shd w:val="clear" w:color="auto" w:fill="auto"/>
          </w:tcPr>
          <w:p w14:paraId="62269E90" w14:textId="77777777" w:rsidR="006C7157" w:rsidRPr="00095E0E" w:rsidRDefault="006C7157" w:rsidP="00D7040D">
            <w:pPr>
              <w:tabs>
                <w:tab w:val="left" w:pos="540"/>
                <w:tab w:val="left" w:pos="3420"/>
                <w:tab w:val="left" w:pos="4395"/>
              </w:tabs>
              <w:jc w:val="center"/>
            </w:pPr>
            <w:r w:rsidRPr="00095E0E">
              <w:t>1</w:t>
            </w:r>
          </w:p>
        </w:tc>
        <w:tc>
          <w:tcPr>
            <w:tcW w:w="890" w:type="dxa"/>
          </w:tcPr>
          <w:p w14:paraId="7E9DF711" w14:textId="77777777" w:rsidR="006C7157" w:rsidRPr="00095E0E" w:rsidRDefault="006C7157" w:rsidP="00D7040D">
            <w:pPr>
              <w:tabs>
                <w:tab w:val="left" w:pos="332"/>
                <w:tab w:val="left" w:pos="3420"/>
                <w:tab w:val="left" w:pos="4395"/>
              </w:tabs>
              <w:jc w:val="center"/>
            </w:pPr>
            <w:r w:rsidRPr="00095E0E">
              <w:t>05</w:t>
            </w:r>
          </w:p>
        </w:tc>
        <w:tc>
          <w:tcPr>
            <w:tcW w:w="1698" w:type="dxa"/>
          </w:tcPr>
          <w:p w14:paraId="0D1C3194" w14:textId="77777777" w:rsidR="006C7157" w:rsidRPr="00095E0E" w:rsidRDefault="006C7157" w:rsidP="00D7040D">
            <w:pPr>
              <w:tabs>
                <w:tab w:val="left" w:pos="540"/>
                <w:tab w:val="left" w:pos="3420"/>
                <w:tab w:val="left" w:pos="4395"/>
              </w:tabs>
            </w:pPr>
            <w:r w:rsidRPr="00095E0E">
              <w:t>24/06/2020</w:t>
            </w:r>
          </w:p>
        </w:tc>
      </w:tr>
      <w:tr w:rsidR="006C7157" w:rsidRPr="00095E0E" w14:paraId="0DF766BE" w14:textId="77777777" w:rsidTr="00D7040D">
        <w:tc>
          <w:tcPr>
            <w:tcW w:w="1550" w:type="dxa"/>
          </w:tcPr>
          <w:p w14:paraId="4E0FD6DA" w14:textId="77777777" w:rsidR="006C7157" w:rsidRPr="00095E0E" w:rsidRDefault="006C7157" w:rsidP="00D7040D">
            <w:pPr>
              <w:tabs>
                <w:tab w:val="left" w:pos="540"/>
                <w:tab w:val="left" w:pos="3420"/>
                <w:tab w:val="left" w:pos="4395"/>
              </w:tabs>
            </w:pPr>
            <w:r w:rsidRPr="00095E0E">
              <w:t>A.2011</w:t>
            </w:r>
          </w:p>
        </w:tc>
        <w:tc>
          <w:tcPr>
            <w:tcW w:w="3740" w:type="dxa"/>
            <w:shd w:val="clear" w:color="auto" w:fill="auto"/>
          </w:tcPr>
          <w:p w14:paraId="50B23D7D" w14:textId="77777777" w:rsidR="006C7157" w:rsidRPr="00095E0E" w:rsidRDefault="006C7157" w:rsidP="00D7040D">
            <w:pPr>
              <w:tabs>
                <w:tab w:val="left" w:pos="540"/>
                <w:tab w:val="left" w:pos="3420"/>
                <w:tab w:val="left" w:pos="4395"/>
              </w:tabs>
            </w:pPr>
            <w:r w:rsidRPr="00095E0E">
              <w:t>Floor Plans (Building F/Warehouse Zone)</w:t>
            </w:r>
          </w:p>
        </w:tc>
        <w:tc>
          <w:tcPr>
            <w:tcW w:w="938" w:type="dxa"/>
            <w:shd w:val="clear" w:color="auto" w:fill="auto"/>
          </w:tcPr>
          <w:p w14:paraId="60EDCB83" w14:textId="77777777" w:rsidR="006C7157" w:rsidRPr="00095E0E" w:rsidRDefault="006C7157" w:rsidP="00D7040D">
            <w:pPr>
              <w:tabs>
                <w:tab w:val="left" w:pos="540"/>
                <w:tab w:val="left" w:pos="3420"/>
                <w:tab w:val="left" w:pos="4395"/>
              </w:tabs>
              <w:jc w:val="center"/>
            </w:pPr>
            <w:r w:rsidRPr="00095E0E">
              <w:t>1</w:t>
            </w:r>
          </w:p>
        </w:tc>
        <w:tc>
          <w:tcPr>
            <w:tcW w:w="890" w:type="dxa"/>
          </w:tcPr>
          <w:p w14:paraId="1DA53809" w14:textId="77777777" w:rsidR="006C7157" w:rsidRPr="00095E0E" w:rsidRDefault="006C7157" w:rsidP="00D7040D">
            <w:pPr>
              <w:tabs>
                <w:tab w:val="left" w:pos="332"/>
                <w:tab w:val="left" w:pos="3420"/>
                <w:tab w:val="left" w:pos="4395"/>
              </w:tabs>
              <w:jc w:val="center"/>
            </w:pPr>
            <w:r w:rsidRPr="00095E0E">
              <w:t>05</w:t>
            </w:r>
          </w:p>
        </w:tc>
        <w:tc>
          <w:tcPr>
            <w:tcW w:w="1698" w:type="dxa"/>
          </w:tcPr>
          <w:p w14:paraId="666363C5" w14:textId="77777777" w:rsidR="006C7157" w:rsidRPr="00095E0E" w:rsidRDefault="006C7157" w:rsidP="00D7040D">
            <w:pPr>
              <w:tabs>
                <w:tab w:val="left" w:pos="540"/>
                <w:tab w:val="left" w:pos="3420"/>
                <w:tab w:val="left" w:pos="4395"/>
              </w:tabs>
            </w:pPr>
            <w:r w:rsidRPr="00095E0E">
              <w:t>24/06/2020</w:t>
            </w:r>
          </w:p>
        </w:tc>
      </w:tr>
      <w:tr w:rsidR="006C7157" w:rsidRPr="00095E0E" w14:paraId="12E29A14" w14:textId="77777777" w:rsidTr="00D7040D">
        <w:tc>
          <w:tcPr>
            <w:tcW w:w="1550" w:type="dxa"/>
          </w:tcPr>
          <w:p w14:paraId="672D4942" w14:textId="77777777" w:rsidR="006C7157" w:rsidRPr="00095E0E" w:rsidRDefault="006C7157" w:rsidP="00D7040D">
            <w:pPr>
              <w:tabs>
                <w:tab w:val="left" w:pos="540"/>
                <w:tab w:val="left" w:pos="3420"/>
                <w:tab w:val="left" w:pos="4395"/>
              </w:tabs>
            </w:pPr>
            <w:r w:rsidRPr="00095E0E">
              <w:t>A.2012</w:t>
            </w:r>
          </w:p>
        </w:tc>
        <w:tc>
          <w:tcPr>
            <w:tcW w:w="3740" w:type="dxa"/>
            <w:shd w:val="clear" w:color="auto" w:fill="auto"/>
          </w:tcPr>
          <w:p w14:paraId="4F6058B2" w14:textId="77777777" w:rsidR="006C7157" w:rsidRPr="00095E0E" w:rsidRDefault="006C7157" w:rsidP="00D7040D">
            <w:pPr>
              <w:tabs>
                <w:tab w:val="left" w:pos="540"/>
                <w:tab w:val="left" w:pos="3420"/>
                <w:tab w:val="left" w:pos="4395"/>
              </w:tabs>
            </w:pPr>
            <w:r w:rsidRPr="00095E0E">
              <w:t>Floor Plans (Building G/Warehouse Zone)</w:t>
            </w:r>
          </w:p>
        </w:tc>
        <w:tc>
          <w:tcPr>
            <w:tcW w:w="938" w:type="dxa"/>
            <w:shd w:val="clear" w:color="auto" w:fill="auto"/>
          </w:tcPr>
          <w:p w14:paraId="3E3777D6" w14:textId="77777777" w:rsidR="006C7157" w:rsidRPr="00095E0E" w:rsidRDefault="006C7157" w:rsidP="00D7040D">
            <w:pPr>
              <w:tabs>
                <w:tab w:val="left" w:pos="540"/>
                <w:tab w:val="left" w:pos="3420"/>
                <w:tab w:val="left" w:pos="4395"/>
              </w:tabs>
              <w:jc w:val="center"/>
            </w:pPr>
            <w:r w:rsidRPr="00095E0E">
              <w:t>1</w:t>
            </w:r>
          </w:p>
        </w:tc>
        <w:tc>
          <w:tcPr>
            <w:tcW w:w="890" w:type="dxa"/>
          </w:tcPr>
          <w:p w14:paraId="70FD180B" w14:textId="77777777" w:rsidR="006C7157" w:rsidRPr="00095E0E" w:rsidRDefault="006C7157" w:rsidP="00D7040D">
            <w:pPr>
              <w:tabs>
                <w:tab w:val="left" w:pos="332"/>
                <w:tab w:val="left" w:pos="3420"/>
                <w:tab w:val="left" w:pos="4395"/>
              </w:tabs>
              <w:jc w:val="center"/>
            </w:pPr>
            <w:r w:rsidRPr="00095E0E">
              <w:t>05</w:t>
            </w:r>
          </w:p>
        </w:tc>
        <w:tc>
          <w:tcPr>
            <w:tcW w:w="1698" w:type="dxa"/>
          </w:tcPr>
          <w:p w14:paraId="38904CE4" w14:textId="77777777" w:rsidR="006C7157" w:rsidRPr="00095E0E" w:rsidRDefault="006C7157" w:rsidP="00D7040D">
            <w:pPr>
              <w:tabs>
                <w:tab w:val="left" w:pos="540"/>
                <w:tab w:val="left" w:pos="3420"/>
                <w:tab w:val="left" w:pos="4395"/>
              </w:tabs>
            </w:pPr>
            <w:r w:rsidRPr="00095E0E">
              <w:t>24/06/2020</w:t>
            </w:r>
          </w:p>
        </w:tc>
      </w:tr>
      <w:tr w:rsidR="006C7157" w:rsidRPr="00095E0E" w14:paraId="14349B5B" w14:textId="77777777" w:rsidTr="00D7040D">
        <w:tc>
          <w:tcPr>
            <w:tcW w:w="1550" w:type="dxa"/>
          </w:tcPr>
          <w:p w14:paraId="1A3D9D2D" w14:textId="77777777" w:rsidR="006C7157" w:rsidRPr="00095E0E" w:rsidRDefault="006C7157" w:rsidP="00D7040D">
            <w:pPr>
              <w:tabs>
                <w:tab w:val="left" w:pos="540"/>
                <w:tab w:val="left" w:pos="3420"/>
                <w:tab w:val="left" w:pos="4395"/>
              </w:tabs>
            </w:pPr>
            <w:r w:rsidRPr="00095E0E">
              <w:t>A.2013</w:t>
            </w:r>
          </w:p>
        </w:tc>
        <w:tc>
          <w:tcPr>
            <w:tcW w:w="3740" w:type="dxa"/>
            <w:shd w:val="clear" w:color="auto" w:fill="auto"/>
          </w:tcPr>
          <w:p w14:paraId="48C38BC2" w14:textId="77777777" w:rsidR="006C7157" w:rsidRPr="00095E0E" w:rsidRDefault="006C7157" w:rsidP="00D7040D">
            <w:pPr>
              <w:tabs>
                <w:tab w:val="left" w:pos="540"/>
                <w:tab w:val="left" w:pos="3420"/>
                <w:tab w:val="left" w:pos="4395"/>
              </w:tabs>
            </w:pPr>
            <w:r w:rsidRPr="00095E0E">
              <w:t>Floor Plans (Building G/Warehouse Zone)</w:t>
            </w:r>
          </w:p>
        </w:tc>
        <w:tc>
          <w:tcPr>
            <w:tcW w:w="938" w:type="dxa"/>
            <w:shd w:val="clear" w:color="auto" w:fill="auto"/>
          </w:tcPr>
          <w:p w14:paraId="10D5651A" w14:textId="77777777" w:rsidR="006C7157" w:rsidRPr="00095E0E" w:rsidRDefault="006C7157" w:rsidP="00D7040D">
            <w:pPr>
              <w:tabs>
                <w:tab w:val="left" w:pos="540"/>
                <w:tab w:val="left" w:pos="3420"/>
                <w:tab w:val="left" w:pos="4395"/>
              </w:tabs>
              <w:jc w:val="center"/>
            </w:pPr>
            <w:r w:rsidRPr="00095E0E">
              <w:t>1</w:t>
            </w:r>
          </w:p>
        </w:tc>
        <w:tc>
          <w:tcPr>
            <w:tcW w:w="890" w:type="dxa"/>
          </w:tcPr>
          <w:p w14:paraId="65943ED4" w14:textId="77777777" w:rsidR="006C7157" w:rsidRPr="00095E0E" w:rsidRDefault="006C7157" w:rsidP="00D7040D">
            <w:pPr>
              <w:tabs>
                <w:tab w:val="left" w:pos="332"/>
                <w:tab w:val="left" w:pos="3420"/>
                <w:tab w:val="left" w:pos="4395"/>
              </w:tabs>
              <w:jc w:val="center"/>
            </w:pPr>
            <w:r w:rsidRPr="00095E0E">
              <w:t>05</w:t>
            </w:r>
          </w:p>
        </w:tc>
        <w:tc>
          <w:tcPr>
            <w:tcW w:w="1698" w:type="dxa"/>
          </w:tcPr>
          <w:p w14:paraId="033B478D" w14:textId="77777777" w:rsidR="006C7157" w:rsidRPr="00095E0E" w:rsidRDefault="006C7157" w:rsidP="00D7040D">
            <w:pPr>
              <w:tabs>
                <w:tab w:val="left" w:pos="540"/>
                <w:tab w:val="left" w:pos="3420"/>
                <w:tab w:val="left" w:pos="4395"/>
              </w:tabs>
            </w:pPr>
            <w:r w:rsidRPr="00095E0E">
              <w:t>24/06/2020</w:t>
            </w:r>
          </w:p>
        </w:tc>
      </w:tr>
      <w:tr w:rsidR="006C7157" w:rsidRPr="00095E0E" w14:paraId="12E5CE0D" w14:textId="77777777" w:rsidTr="00D7040D">
        <w:tc>
          <w:tcPr>
            <w:tcW w:w="1550" w:type="dxa"/>
          </w:tcPr>
          <w:p w14:paraId="4138AF34" w14:textId="77777777" w:rsidR="006C7157" w:rsidRPr="00095E0E" w:rsidRDefault="006C7157" w:rsidP="00D7040D">
            <w:pPr>
              <w:tabs>
                <w:tab w:val="left" w:pos="540"/>
                <w:tab w:val="left" w:pos="3420"/>
                <w:tab w:val="left" w:pos="4395"/>
              </w:tabs>
            </w:pPr>
            <w:r w:rsidRPr="00095E0E">
              <w:lastRenderedPageBreak/>
              <w:t>A.2014</w:t>
            </w:r>
          </w:p>
        </w:tc>
        <w:tc>
          <w:tcPr>
            <w:tcW w:w="3740" w:type="dxa"/>
            <w:shd w:val="clear" w:color="auto" w:fill="auto"/>
          </w:tcPr>
          <w:p w14:paraId="36A630C3" w14:textId="77777777" w:rsidR="006C7157" w:rsidRPr="00095E0E" w:rsidRDefault="006C7157" w:rsidP="00D7040D">
            <w:pPr>
              <w:tabs>
                <w:tab w:val="left" w:pos="540"/>
                <w:tab w:val="left" w:pos="3420"/>
                <w:tab w:val="left" w:pos="4395"/>
              </w:tabs>
            </w:pPr>
            <w:r w:rsidRPr="00095E0E">
              <w:t>Floor Plans (Building H/Warehouse Zone)</w:t>
            </w:r>
          </w:p>
        </w:tc>
        <w:tc>
          <w:tcPr>
            <w:tcW w:w="938" w:type="dxa"/>
            <w:shd w:val="clear" w:color="auto" w:fill="auto"/>
          </w:tcPr>
          <w:p w14:paraId="20A97EA3" w14:textId="77777777" w:rsidR="006C7157" w:rsidRPr="00095E0E" w:rsidRDefault="006C7157" w:rsidP="00D7040D">
            <w:pPr>
              <w:tabs>
                <w:tab w:val="left" w:pos="540"/>
                <w:tab w:val="left" w:pos="3420"/>
                <w:tab w:val="left" w:pos="4395"/>
              </w:tabs>
              <w:jc w:val="center"/>
            </w:pPr>
            <w:r w:rsidRPr="00095E0E">
              <w:t>1</w:t>
            </w:r>
          </w:p>
        </w:tc>
        <w:tc>
          <w:tcPr>
            <w:tcW w:w="890" w:type="dxa"/>
          </w:tcPr>
          <w:p w14:paraId="216BE5DE" w14:textId="77777777" w:rsidR="006C7157" w:rsidRPr="00095E0E" w:rsidRDefault="006C7157" w:rsidP="00D7040D">
            <w:pPr>
              <w:tabs>
                <w:tab w:val="left" w:pos="332"/>
                <w:tab w:val="left" w:pos="3420"/>
                <w:tab w:val="left" w:pos="4395"/>
              </w:tabs>
              <w:jc w:val="center"/>
            </w:pPr>
            <w:r w:rsidRPr="00095E0E">
              <w:t>05</w:t>
            </w:r>
          </w:p>
        </w:tc>
        <w:tc>
          <w:tcPr>
            <w:tcW w:w="1698" w:type="dxa"/>
          </w:tcPr>
          <w:p w14:paraId="435E4765" w14:textId="77777777" w:rsidR="006C7157" w:rsidRPr="00095E0E" w:rsidRDefault="006C7157" w:rsidP="00D7040D">
            <w:pPr>
              <w:tabs>
                <w:tab w:val="left" w:pos="540"/>
                <w:tab w:val="left" w:pos="3420"/>
                <w:tab w:val="left" w:pos="4395"/>
              </w:tabs>
            </w:pPr>
            <w:r w:rsidRPr="00095E0E">
              <w:t>24/06/2020</w:t>
            </w:r>
          </w:p>
        </w:tc>
      </w:tr>
      <w:tr w:rsidR="006C7157" w:rsidRPr="00095E0E" w14:paraId="141751F8" w14:textId="77777777" w:rsidTr="00D7040D">
        <w:tc>
          <w:tcPr>
            <w:tcW w:w="1550" w:type="dxa"/>
          </w:tcPr>
          <w:p w14:paraId="151E92D4" w14:textId="77777777" w:rsidR="006C7157" w:rsidRPr="00095E0E" w:rsidRDefault="006C7157" w:rsidP="00D7040D">
            <w:pPr>
              <w:tabs>
                <w:tab w:val="left" w:pos="540"/>
                <w:tab w:val="left" w:pos="3420"/>
                <w:tab w:val="left" w:pos="4395"/>
              </w:tabs>
            </w:pPr>
            <w:r w:rsidRPr="00095E0E">
              <w:t>A.2015</w:t>
            </w:r>
          </w:p>
        </w:tc>
        <w:tc>
          <w:tcPr>
            <w:tcW w:w="3740" w:type="dxa"/>
            <w:shd w:val="clear" w:color="auto" w:fill="auto"/>
          </w:tcPr>
          <w:p w14:paraId="50F39B24" w14:textId="77777777" w:rsidR="006C7157" w:rsidRPr="00095E0E" w:rsidRDefault="006C7157" w:rsidP="00D7040D">
            <w:pPr>
              <w:tabs>
                <w:tab w:val="left" w:pos="540"/>
                <w:tab w:val="left" w:pos="3420"/>
                <w:tab w:val="left" w:pos="4395"/>
              </w:tabs>
            </w:pPr>
            <w:r w:rsidRPr="00095E0E">
              <w:t>Floor Plans (Building H/Warehouse Zone)</w:t>
            </w:r>
          </w:p>
        </w:tc>
        <w:tc>
          <w:tcPr>
            <w:tcW w:w="938" w:type="dxa"/>
            <w:shd w:val="clear" w:color="auto" w:fill="auto"/>
          </w:tcPr>
          <w:p w14:paraId="2C93A2E6" w14:textId="77777777" w:rsidR="006C7157" w:rsidRPr="00095E0E" w:rsidRDefault="006C7157" w:rsidP="00D7040D">
            <w:pPr>
              <w:tabs>
                <w:tab w:val="left" w:pos="540"/>
                <w:tab w:val="left" w:pos="3420"/>
                <w:tab w:val="left" w:pos="4395"/>
              </w:tabs>
              <w:jc w:val="center"/>
            </w:pPr>
            <w:r w:rsidRPr="00095E0E">
              <w:t>1</w:t>
            </w:r>
          </w:p>
        </w:tc>
        <w:tc>
          <w:tcPr>
            <w:tcW w:w="890" w:type="dxa"/>
          </w:tcPr>
          <w:p w14:paraId="36DD1DD5" w14:textId="77777777" w:rsidR="006C7157" w:rsidRPr="00095E0E" w:rsidRDefault="006C7157" w:rsidP="00D7040D">
            <w:pPr>
              <w:tabs>
                <w:tab w:val="left" w:pos="332"/>
                <w:tab w:val="left" w:pos="3420"/>
                <w:tab w:val="left" w:pos="4395"/>
              </w:tabs>
              <w:jc w:val="center"/>
            </w:pPr>
            <w:r w:rsidRPr="00095E0E">
              <w:t>05</w:t>
            </w:r>
          </w:p>
        </w:tc>
        <w:tc>
          <w:tcPr>
            <w:tcW w:w="1698" w:type="dxa"/>
          </w:tcPr>
          <w:p w14:paraId="5BCE4AC5" w14:textId="77777777" w:rsidR="006C7157" w:rsidRPr="00095E0E" w:rsidRDefault="006C7157" w:rsidP="00D7040D">
            <w:pPr>
              <w:tabs>
                <w:tab w:val="left" w:pos="540"/>
                <w:tab w:val="left" w:pos="3420"/>
                <w:tab w:val="left" w:pos="4395"/>
              </w:tabs>
            </w:pPr>
            <w:r w:rsidRPr="00095E0E">
              <w:t>24/06/2020</w:t>
            </w:r>
          </w:p>
        </w:tc>
      </w:tr>
      <w:tr w:rsidR="006C7157" w:rsidRPr="00095E0E" w14:paraId="232ECD8A" w14:textId="77777777" w:rsidTr="00D7040D">
        <w:tc>
          <w:tcPr>
            <w:tcW w:w="1550" w:type="dxa"/>
          </w:tcPr>
          <w:p w14:paraId="5DB047DF" w14:textId="77777777" w:rsidR="006C7157" w:rsidRPr="00095E0E" w:rsidRDefault="006C7157" w:rsidP="00D7040D">
            <w:pPr>
              <w:tabs>
                <w:tab w:val="left" w:pos="540"/>
                <w:tab w:val="left" w:pos="3420"/>
                <w:tab w:val="left" w:pos="4395"/>
              </w:tabs>
            </w:pPr>
            <w:r w:rsidRPr="00095E0E">
              <w:t>A.3001</w:t>
            </w:r>
          </w:p>
        </w:tc>
        <w:tc>
          <w:tcPr>
            <w:tcW w:w="3740" w:type="dxa"/>
            <w:shd w:val="clear" w:color="auto" w:fill="auto"/>
          </w:tcPr>
          <w:p w14:paraId="4EC2195E" w14:textId="77777777" w:rsidR="006C7157" w:rsidRPr="00095E0E" w:rsidRDefault="006C7157" w:rsidP="00D7040D">
            <w:pPr>
              <w:tabs>
                <w:tab w:val="left" w:pos="540"/>
                <w:tab w:val="left" w:pos="3420"/>
                <w:tab w:val="left" w:pos="4395"/>
              </w:tabs>
            </w:pPr>
            <w:r w:rsidRPr="00095E0E">
              <w:t>Elevations</w:t>
            </w:r>
          </w:p>
        </w:tc>
        <w:tc>
          <w:tcPr>
            <w:tcW w:w="938" w:type="dxa"/>
            <w:shd w:val="clear" w:color="auto" w:fill="auto"/>
          </w:tcPr>
          <w:p w14:paraId="0753FF72" w14:textId="77777777" w:rsidR="006C7157" w:rsidRPr="00095E0E" w:rsidRDefault="006C7157" w:rsidP="00D7040D">
            <w:pPr>
              <w:tabs>
                <w:tab w:val="left" w:pos="540"/>
                <w:tab w:val="left" w:pos="3420"/>
                <w:tab w:val="left" w:pos="4395"/>
              </w:tabs>
              <w:jc w:val="center"/>
            </w:pPr>
            <w:r w:rsidRPr="00095E0E">
              <w:t>1</w:t>
            </w:r>
          </w:p>
        </w:tc>
        <w:tc>
          <w:tcPr>
            <w:tcW w:w="890" w:type="dxa"/>
          </w:tcPr>
          <w:p w14:paraId="3C7B7927" w14:textId="77777777" w:rsidR="006C7157" w:rsidRPr="00095E0E" w:rsidRDefault="006C7157" w:rsidP="00D7040D">
            <w:pPr>
              <w:tabs>
                <w:tab w:val="left" w:pos="332"/>
                <w:tab w:val="left" w:pos="3420"/>
                <w:tab w:val="left" w:pos="4395"/>
              </w:tabs>
              <w:jc w:val="center"/>
            </w:pPr>
            <w:r w:rsidRPr="00095E0E">
              <w:t>05</w:t>
            </w:r>
          </w:p>
        </w:tc>
        <w:tc>
          <w:tcPr>
            <w:tcW w:w="1698" w:type="dxa"/>
          </w:tcPr>
          <w:p w14:paraId="67E3A49B" w14:textId="77777777" w:rsidR="006C7157" w:rsidRPr="00095E0E" w:rsidRDefault="006C7157" w:rsidP="00D7040D">
            <w:pPr>
              <w:tabs>
                <w:tab w:val="left" w:pos="540"/>
                <w:tab w:val="left" w:pos="3420"/>
                <w:tab w:val="left" w:pos="4395"/>
              </w:tabs>
            </w:pPr>
            <w:r w:rsidRPr="00095E0E">
              <w:t>24/06/2020</w:t>
            </w:r>
          </w:p>
        </w:tc>
      </w:tr>
      <w:tr w:rsidR="006C7157" w:rsidRPr="00095E0E" w14:paraId="1130E109" w14:textId="77777777" w:rsidTr="00D7040D">
        <w:tc>
          <w:tcPr>
            <w:tcW w:w="1550" w:type="dxa"/>
          </w:tcPr>
          <w:p w14:paraId="558FEAF1" w14:textId="77777777" w:rsidR="006C7157" w:rsidRPr="00095E0E" w:rsidRDefault="006C7157" w:rsidP="00D7040D">
            <w:pPr>
              <w:tabs>
                <w:tab w:val="left" w:pos="540"/>
                <w:tab w:val="left" w:pos="3420"/>
                <w:tab w:val="left" w:pos="4395"/>
              </w:tabs>
            </w:pPr>
            <w:r w:rsidRPr="00095E0E">
              <w:t>A.3002</w:t>
            </w:r>
          </w:p>
        </w:tc>
        <w:tc>
          <w:tcPr>
            <w:tcW w:w="3740" w:type="dxa"/>
            <w:shd w:val="clear" w:color="auto" w:fill="auto"/>
          </w:tcPr>
          <w:p w14:paraId="0D350827" w14:textId="77777777" w:rsidR="006C7157" w:rsidRPr="00095E0E" w:rsidRDefault="006C7157" w:rsidP="00D7040D">
            <w:pPr>
              <w:tabs>
                <w:tab w:val="left" w:pos="540"/>
                <w:tab w:val="left" w:pos="3420"/>
                <w:tab w:val="left" w:pos="4395"/>
              </w:tabs>
            </w:pPr>
            <w:r w:rsidRPr="00095E0E">
              <w:t>Elevations</w:t>
            </w:r>
          </w:p>
        </w:tc>
        <w:tc>
          <w:tcPr>
            <w:tcW w:w="938" w:type="dxa"/>
            <w:shd w:val="clear" w:color="auto" w:fill="auto"/>
          </w:tcPr>
          <w:p w14:paraId="46868986" w14:textId="77777777" w:rsidR="006C7157" w:rsidRPr="00095E0E" w:rsidRDefault="006C7157" w:rsidP="00D7040D">
            <w:pPr>
              <w:tabs>
                <w:tab w:val="left" w:pos="540"/>
                <w:tab w:val="left" w:pos="3420"/>
                <w:tab w:val="left" w:pos="4395"/>
              </w:tabs>
              <w:jc w:val="center"/>
            </w:pPr>
            <w:r w:rsidRPr="00095E0E">
              <w:t>1</w:t>
            </w:r>
          </w:p>
        </w:tc>
        <w:tc>
          <w:tcPr>
            <w:tcW w:w="890" w:type="dxa"/>
          </w:tcPr>
          <w:p w14:paraId="3256ACDA" w14:textId="77777777" w:rsidR="006C7157" w:rsidRPr="00095E0E" w:rsidRDefault="006C7157" w:rsidP="00D7040D">
            <w:pPr>
              <w:tabs>
                <w:tab w:val="left" w:pos="332"/>
                <w:tab w:val="left" w:pos="3420"/>
                <w:tab w:val="left" w:pos="4395"/>
              </w:tabs>
              <w:jc w:val="center"/>
            </w:pPr>
            <w:r w:rsidRPr="00095E0E">
              <w:t>05</w:t>
            </w:r>
          </w:p>
        </w:tc>
        <w:tc>
          <w:tcPr>
            <w:tcW w:w="1698" w:type="dxa"/>
          </w:tcPr>
          <w:p w14:paraId="4231F280" w14:textId="77777777" w:rsidR="006C7157" w:rsidRPr="00095E0E" w:rsidRDefault="006C7157" w:rsidP="00D7040D">
            <w:pPr>
              <w:tabs>
                <w:tab w:val="left" w:pos="540"/>
                <w:tab w:val="left" w:pos="3420"/>
                <w:tab w:val="left" w:pos="4395"/>
              </w:tabs>
            </w:pPr>
            <w:r w:rsidRPr="00095E0E">
              <w:t>24/06/2020</w:t>
            </w:r>
          </w:p>
        </w:tc>
      </w:tr>
      <w:tr w:rsidR="006C7157" w:rsidRPr="00095E0E" w14:paraId="384168F4" w14:textId="77777777" w:rsidTr="00D7040D">
        <w:tc>
          <w:tcPr>
            <w:tcW w:w="1550" w:type="dxa"/>
          </w:tcPr>
          <w:p w14:paraId="1B35C327" w14:textId="77777777" w:rsidR="006C7157" w:rsidRPr="00095E0E" w:rsidRDefault="006C7157" w:rsidP="00D7040D">
            <w:pPr>
              <w:tabs>
                <w:tab w:val="left" w:pos="540"/>
                <w:tab w:val="left" w:pos="3420"/>
                <w:tab w:val="left" w:pos="4395"/>
              </w:tabs>
            </w:pPr>
            <w:r w:rsidRPr="00095E0E">
              <w:t>A.3003</w:t>
            </w:r>
          </w:p>
        </w:tc>
        <w:tc>
          <w:tcPr>
            <w:tcW w:w="3740" w:type="dxa"/>
            <w:shd w:val="clear" w:color="auto" w:fill="auto"/>
          </w:tcPr>
          <w:p w14:paraId="788C8170" w14:textId="77777777" w:rsidR="006C7157" w:rsidRPr="00095E0E" w:rsidRDefault="006C7157" w:rsidP="00D7040D">
            <w:pPr>
              <w:tabs>
                <w:tab w:val="left" w:pos="540"/>
                <w:tab w:val="left" w:pos="3420"/>
                <w:tab w:val="left" w:pos="4395"/>
              </w:tabs>
            </w:pPr>
            <w:r w:rsidRPr="00095E0E">
              <w:t>Elevations</w:t>
            </w:r>
          </w:p>
        </w:tc>
        <w:tc>
          <w:tcPr>
            <w:tcW w:w="938" w:type="dxa"/>
            <w:shd w:val="clear" w:color="auto" w:fill="auto"/>
          </w:tcPr>
          <w:p w14:paraId="414E9076" w14:textId="77777777" w:rsidR="006C7157" w:rsidRPr="00095E0E" w:rsidRDefault="006C7157" w:rsidP="00D7040D">
            <w:pPr>
              <w:tabs>
                <w:tab w:val="left" w:pos="540"/>
                <w:tab w:val="left" w:pos="3420"/>
                <w:tab w:val="left" w:pos="4395"/>
              </w:tabs>
              <w:jc w:val="center"/>
            </w:pPr>
            <w:r w:rsidRPr="00095E0E">
              <w:t>1</w:t>
            </w:r>
          </w:p>
        </w:tc>
        <w:tc>
          <w:tcPr>
            <w:tcW w:w="890" w:type="dxa"/>
          </w:tcPr>
          <w:p w14:paraId="7E08D28F" w14:textId="77777777" w:rsidR="006C7157" w:rsidRPr="00095E0E" w:rsidRDefault="006C7157" w:rsidP="00D7040D">
            <w:pPr>
              <w:tabs>
                <w:tab w:val="left" w:pos="332"/>
                <w:tab w:val="left" w:pos="3420"/>
                <w:tab w:val="left" w:pos="4395"/>
              </w:tabs>
              <w:jc w:val="center"/>
            </w:pPr>
            <w:r w:rsidRPr="00095E0E">
              <w:t>05</w:t>
            </w:r>
          </w:p>
        </w:tc>
        <w:tc>
          <w:tcPr>
            <w:tcW w:w="1698" w:type="dxa"/>
          </w:tcPr>
          <w:p w14:paraId="3382B408" w14:textId="77777777" w:rsidR="006C7157" w:rsidRPr="00095E0E" w:rsidRDefault="006C7157" w:rsidP="00D7040D">
            <w:pPr>
              <w:tabs>
                <w:tab w:val="left" w:pos="540"/>
                <w:tab w:val="left" w:pos="3420"/>
                <w:tab w:val="left" w:pos="4395"/>
              </w:tabs>
            </w:pPr>
            <w:r w:rsidRPr="00095E0E">
              <w:t>24/06/2020</w:t>
            </w:r>
          </w:p>
        </w:tc>
      </w:tr>
      <w:tr w:rsidR="006C7157" w:rsidRPr="00095E0E" w14:paraId="1C9F2AD6" w14:textId="77777777" w:rsidTr="00D7040D">
        <w:tc>
          <w:tcPr>
            <w:tcW w:w="1550" w:type="dxa"/>
          </w:tcPr>
          <w:p w14:paraId="40642E82" w14:textId="77777777" w:rsidR="006C7157" w:rsidRPr="00095E0E" w:rsidRDefault="006C7157" w:rsidP="00D7040D">
            <w:pPr>
              <w:tabs>
                <w:tab w:val="left" w:pos="540"/>
                <w:tab w:val="left" w:pos="3420"/>
                <w:tab w:val="left" w:pos="4395"/>
              </w:tabs>
            </w:pPr>
            <w:r w:rsidRPr="00095E0E">
              <w:t>A.3004</w:t>
            </w:r>
          </w:p>
        </w:tc>
        <w:tc>
          <w:tcPr>
            <w:tcW w:w="3740" w:type="dxa"/>
            <w:shd w:val="clear" w:color="auto" w:fill="auto"/>
          </w:tcPr>
          <w:p w14:paraId="5E591135" w14:textId="77777777" w:rsidR="006C7157" w:rsidRPr="00095E0E" w:rsidRDefault="006C7157" w:rsidP="00D7040D">
            <w:pPr>
              <w:tabs>
                <w:tab w:val="left" w:pos="540"/>
                <w:tab w:val="left" w:pos="3420"/>
                <w:tab w:val="left" w:pos="4395"/>
              </w:tabs>
            </w:pPr>
            <w:r w:rsidRPr="00095E0E">
              <w:t>Elevations</w:t>
            </w:r>
          </w:p>
        </w:tc>
        <w:tc>
          <w:tcPr>
            <w:tcW w:w="938" w:type="dxa"/>
            <w:shd w:val="clear" w:color="auto" w:fill="auto"/>
          </w:tcPr>
          <w:p w14:paraId="19F6123F" w14:textId="77777777" w:rsidR="006C7157" w:rsidRPr="00095E0E" w:rsidRDefault="006C7157" w:rsidP="00D7040D">
            <w:pPr>
              <w:tabs>
                <w:tab w:val="left" w:pos="540"/>
                <w:tab w:val="left" w:pos="3420"/>
                <w:tab w:val="left" w:pos="4395"/>
              </w:tabs>
              <w:jc w:val="center"/>
            </w:pPr>
          </w:p>
        </w:tc>
        <w:tc>
          <w:tcPr>
            <w:tcW w:w="890" w:type="dxa"/>
          </w:tcPr>
          <w:p w14:paraId="1026B542" w14:textId="77777777" w:rsidR="006C7157" w:rsidRPr="00095E0E" w:rsidRDefault="006C7157" w:rsidP="00D7040D">
            <w:pPr>
              <w:tabs>
                <w:tab w:val="left" w:pos="332"/>
                <w:tab w:val="left" w:pos="3420"/>
                <w:tab w:val="left" w:pos="4395"/>
              </w:tabs>
              <w:jc w:val="center"/>
            </w:pPr>
            <w:r w:rsidRPr="00095E0E">
              <w:t>05</w:t>
            </w:r>
          </w:p>
        </w:tc>
        <w:tc>
          <w:tcPr>
            <w:tcW w:w="1698" w:type="dxa"/>
          </w:tcPr>
          <w:p w14:paraId="38046B8F" w14:textId="77777777" w:rsidR="006C7157" w:rsidRPr="00095E0E" w:rsidRDefault="006C7157" w:rsidP="00D7040D">
            <w:pPr>
              <w:tabs>
                <w:tab w:val="left" w:pos="540"/>
                <w:tab w:val="left" w:pos="3420"/>
                <w:tab w:val="left" w:pos="4395"/>
              </w:tabs>
            </w:pPr>
            <w:r w:rsidRPr="00095E0E">
              <w:t>24/06/2020</w:t>
            </w:r>
          </w:p>
        </w:tc>
      </w:tr>
      <w:tr w:rsidR="006C7157" w:rsidRPr="00095E0E" w14:paraId="38C14E18" w14:textId="77777777" w:rsidTr="00D7040D">
        <w:tc>
          <w:tcPr>
            <w:tcW w:w="1550" w:type="dxa"/>
          </w:tcPr>
          <w:p w14:paraId="213B1E13" w14:textId="77777777" w:rsidR="006C7157" w:rsidRPr="00095E0E" w:rsidRDefault="006C7157" w:rsidP="00D7040D">
            <w:pPr>
              <w:tabs>
                <w:tab w:val="left" w:pos="540"/>
                <w:tab w:val="left" w:pos="3420"/>
                <w:tab w:val="left" w:pos="4395"/>
              </w:tabs>
            </w:pPr>
            <w:r w:rsidRPr="00095E0E">
              <w:t>A.3005</w:t>
            </w:r>
          </w:p>
        </w:tc>
        <w:tc>
          <w:tcPr>
            <w:tcW w:w="3740" w:type="dxa"/>
            <w:shd w:val="clear" w:color="auto" w:fill="auto"/>
          </w:tcPr>
          <w:p w14:paraId="73FD7991" w14:textId="77777777" w:rsidR="006C7157" w:rsidRPr="00095E0E" w:rsidRDefault="006C7157" w:rsidP="00D7040D">
            <w:pPr>
              <w:tabs>
                <w:tab w:val="left" w:pos="540"/>
                <w:tab w:val="left" w:pos="3420"/>
                <w:tab w:val="left" w:pos="4395"/>
              </w:tabs>
            </w:pPr>
            <w:r w:rsidRPr="00095E0E">
              <w:t>Elevations</w:t>
            </w:r>
          </w:p>
        </w:tc>
        <w:tc>
          <w:tcPr>
            <w:tcW w:w="938" w:type="dxa"/>
            <w:shd w:val="clear" w:color="auto" w:fill="auto"/>
          </w:tcPr>
          <w:p w14:paraId="5E2DB87E" w14:textId="77777777" w:rsidR="006C7157" w:rsidRPr="00095E0E" w:rsidRDefault="006C7157" w:rsidP="00D7040D">
            <w:pPr>
              <w:tabs>
                <w:tab w:val="left" w:pos="540"/>
                <w:tab w:val="left" w:pos="3420"/>
                <w:tab w:val="left" w:pos="4395"/>
              </w:tabs>
              <w:jc w:val="center"/>
            </w:pPr>
            <w:r w:rsidRPr="00095E0E">
              <w:t>1</w:t>
            </w:r>
          </w:p>
        </w:tc>
        <w:tc>
          <w:tcPr>
            <w:tcW w:w="890" w:type="dxa"/>
          </w:tcPr>
          <w:p w14:paraId="1B0BADB1" w14:textId="77777777" w:rsidR="006C7157" w:rsidRPr="00095E0E" w:rsidRDefault="006C7157" w:rsidP="00D7040D">
            <w:pPr>
              <w:tabs>
                <w:tab w:val="left" w:pos="332"/>
                <w:tab w:val="left" w:pos="3420"/>
                <w:tab w:val="left" w:pos="4395"/>
              </w:tabs>
              <w:jc w:val="center"/>
            </w:pPr>
            <w:r w:rsidRPr="00095E0E">
              <w:t>05</w:t>
            </w:r>
          </w:p>
        </w:tc>
        <w:tc>
          <w:tcPr>
            <w:tcW w:w="1698" w:type="dxa"/>
          </w:tcPr>
          <w:p w14:paraId="2A1312B4" w14:textId="77777777" w:rsidR="006C7157" w:rsidRPr="00095E0E" w:rsidRDefault="006C7157" w:rsidP="00D7040D">
            <w:pPr>
              <w:tabs>
                <w:tab w:val="left" w:pos="540"/>
                <w:tab w:val="left" w:pos="3420"/>
                <w:tab w:val="left" w:pos="4395"/>
              </w:tabs>
            </w:pPr>
            <w:r w:rsidRPr="00095E0E">
              <w:t>24/06/2020</w:t>
            </w:r>
          </w:p>
        </w:tc>
      </w:tr>
      <w:tr w:rsidR="006C7157" w:rsidRPr="00095E0E" w14:paraId="2B08C403" w14:textId="77777777" w:rsidTr="00D7040D">
        <w:tc>
          <w:tcPr>
            <w:tcW w:w="1550" w:type="dxa"/>
          </w:tcPr>
          <w:p w14:paraId="6ADDCC3A" w14:textId="77777777" w:rsidR="006C7157" w:rsidRPr="00095E0E" w:rsidRDefault="006C7157" w:rsidP="00D7040D">
            <w:pPr>
              <w:tabs>
                <w:tab w:val="left" w:pos="540"/>
                <w:tab w:val="left" w:pos="3420"/>
                <w:tab w:val="left" w:pos="4395"/>
              </w:tabs>
            </w:pPr>
            <w:r w:rsidRPr="00095E0E">
              <w:t>A.3006</w:t>
            </w:r>
          </w:p>
        </w:tc>
        <w:tc>
          <w:tcPr>
            <w:tcW w:w="3740" w:type="dxa"/>
            <w:shd w:val="clear" w:color="auto" w:fill="auto"/>
          </w:tcPr>
          <w:p w14:paraId="59F0C148" w14:textId="77777777" w:rsidR="006C7157" w:rsidRPr="00095E0E" w:rsidRDefault="006C7157" w:rsidP="00D7040D">
            <w:pPr>
              <w:tabs>
                <w:tab w:val="left" w:pos="540"/>
                <w:tab w:val="left" w:pos="3420"/>
                <w:tab w:val="left" w:pos="4395"/>
              </w:tabs>
            </w:pPr>
            <w:r w:rsidRPr="00095E0E">
              <w:t>Elevations</w:t>
            </w:r>
          </w:p>
        </w:tc>
        <w:tc>
          <w:tcPr>
            <w:tcW w:w="938" w:type="dxa"/>
            <w:shd w:val="clear" w:color="auto" w:fill="auto"/>
          </w:tcPr>
          <w:p w14:paraId="0433DCDF" w14:textId="77777777" w:rsidR="006C7157" w:rsidRPr="00095E0E" w:rsidRDefault="006C7157" w:rsidP="00D7040D">
            <w:pPr>
              <w:tabs>
                <w:tab w:val="left" w:pos="540"/>
                <w:tab w:val="left" w:pos="3420"/>
                <w:tab w:val="left" w:pos="4395"/>
              </w:tabs>
              <w:jc w:val="center"/>
            </w:pPr>
            <w:r w:rsidRPr="00095E0E">
              <w:t>1</w:t>
            </w:r>
          </w:p>
        </w:tc>
        <w:tc>
          <w:tcPr>
            <w:tcW w:w="890" w:type="dxa"/>
          </w:tcPr>
          <w:p w14:paraId="54AD1833" w14:textId="77777777" w:rsidR="006C7157" w:rsidRPr="00095E0E" w:rsidRDefault="006C7157" w:rsidP="00D7040D">
            <w:pPr>
              <w:tabs>
                <w:tab w:val="left" w:pos="332"/>
                <w:tab w:val="left" w:pos="3420"/>
                <w:tab w:val="left" w:pos="4395"/>
              </w:tabs>
              <w:jc w:val="center"/>
            </w:pPr>
            <w:r w:rsidRPr="00095E0E">
              <w:t>05</w:t>
            </w:r>
          </w:p>
        </w:tc>
        <w:tc>
          <w:tcPr>
            <w:tcW w:w="1698" w:type="dxa"/>
          </w:tcPr>
          <w:p w14:paraId="0F86376B" w14:textId="77777777" w:rsidR="006C7157" w:rsidRPr="00095E0E" w:rsidRDefault="006C7157" w:rsidP="00D7040D">
            <w:pPr>
              <w:tabs>
                <w:tab w:val="left" w:pos="540"/>
                <w:tab w:val="left" w:pos="3420"/>
                <w:tab w:val="left" w:pos="4395"/>
              </w:tabs>
            </w:pPr>
            <w:r w:rsidRPr="00095E0E">
              <w:t>24/06/2020</w:t>
            </w:r>
          </w:p>
        </w:tc>
      </w:tr>
      <w:tr w:rsidR="006C7157" w:rsidRPr="00095E0E" w14:paraId="62951A0A" w14:textId="77777777" w:rsidTr="00D7040D">
        <w:tc>
          <w:tcPr>
            <w:tcW w:w="1550" w:type="dxa"/>
          </w:tcPr>
          <w:p w14:paraId="0A546D27" w14:textId="77777777" w:rsidR="006C7157" w:rsidRPr="00095E0E" w:rsidRDefault="006C7157" w:rsidP="00D7040D">
            <w:pPr>
              <w:tabs>
                <w:tab w:val="left" w:pos="540"/>
                <w:tab w:val="left" w:pos="3420"/>
                <w:tab w:val="left" w:pos="4395"/>
              </w:tabs>
            </w:pPr>
            <w:r w:rsidRPr="00095E0E">
              <w:t>A.3101</w:t>
            </w:r>
          </w:p>
        </w:tc>
        <w:tc>
          <w:tcPr>
            <w:tcW w:w="3740" w:type="dxa"/>
            <w:shd w:val="clear" w:color="auto" w:fill="auto"/>
          </w:tcPr>
          <w:p w14:paraId="63EC1E46" w14:textId="77777777" w:rsidR="006C7157" w:rsidRPr="00095E0E" w:rsidRDefault="006C7157" w:rsidP="00D7040D">
            <w:pPr>
              <w:tabs>
                <w:tab w:val="left" w:pos="540"/>
                <w:tab w:val="left" w:pos="3420"/>
                <w:tab w:val="left" w:pos="4395"/>
              </w:tabs>
            </w:pPr>
            <w:r w:rsidRPr="00095E0E">
              <w:t>Site Sections</w:t>
            </w:r>
          </w:p>
        </w:tc>
        <w:tc>
          <w:tcPr>
            <w:tcW w:w="938" w:type="dxa"/>
            <w:shd w:val="clear" w:color="auto" w:fill="auto"/>
          </w:tcPr>
          <w:p w14:paraId="74524A9A" w14:textId="77777777" w:rsidR="006C7157" w:rsidRPr="00095E0E" w:rsidRDefault="006C7157" w:rsidP="00D7040D">
            <w:pPr>
              <w:tabs>
                <w:tab w:val="left" w:pos="540"/>
                <w:tab w:val="left" w:pos="3420"/>
                <w:tab w:val="left" w:pos="4395"/>
              </w:tabs>
              <w:jc w:val="center"/>
            </w:pPr>
            <w:r w:rsidRPr="00095E0E">
              <w:t>1</w:t>
            </w:r>
          </w:p>
        </w:tc>
        <w:tc>
          <w:tcPr>
            <w:tcW w:w="890" w:type="dxa"/>
          </w:tcPr>
          <w:p w14:paraId="1404FAB9" w14:textId="77777777" w:rsidR="006C7157" w:rsidRPr="00095E0E" w:rsidRDefault="006C7157" w:rsidP="00D7040D">
            <w:pPr>
              <w:tabs>
                <w:tab w:val="left" w:pos="332"/>
                <w:tab w:val="left" w:pos="3420"/>
                <w:tab w:val="left" w:pos="4395"/>
              </w:tabs>
              <w:jc w:val="center"/>
            </w:pPr>
            <w:r w:rsidRPr="00095E0E">
              <w:t>05</w:t>
            </w:r>
          </w:p>
        </w:tc>
        <w:tc>
          <w:tcPr>
            <w:tcW w:w="1698" w:type="dxa"/>
          </w:tcPr>
          <w:p w14:paraId="1E133997" w14:textId="77777777" w:rsidR="006C7157" w:rsidRPr="00095E0E" w:rsidRDefault="006C7157" w:rsidP="00D7040D">
            <w:pPr>
              <w:tabs>
                <w:tab w:val="left" w:pos="540"/>
                <w:tab w:val="left" w:pos="3420"/>
                <w:tab w:val="left" w:pos="4395"/>
              </w:tabs>
            </w:pPr>
            <w:r w:rsidRPr="00095E0E">
              <w:t>24/06/2020</w:t>
            </w:r>
          </w:p>
        </w:tc>
      </w:tr>
      <w:tr w:rsidR="006C7157" w:rsidRPr="00095E0E" w14:paraId="1E78CDE2" w14:textId="77777777" w:rsidTr="00D7040D">
        <w:tc>
          <w:tcPr>
            <w:tcW w:w="1550" w:type="dxa"/>
          </w:tcPr>
          <w:p w14:paraId="0D14D6B7" w14:textId="77777777" w:rsidR="006C7157" w:rsidRPr="00095E0E" w:rsidRDefault="006C7157" w:rsidP="00D7040D">
            <w:pPr>
              <w:tabs>
                <w:tab w:val="left" w:pos="540"/>
                <w:tab w:val="left" w:pos="3420"/>
                <w:tab w:val="left" w:pos="4395"/>
              </w:tabs>
            </w:pPr>
            <w:r w:rsidRPr="00095E0E">
              <w:t>A.3102</w:t>
            </w:r>
          </w:p>
        </w:tc>
        <w:tc>
          <w:tcPr>
            <w:tcW w:w="3740" w:type="dxa"/>
            <w:shd w:val="clear" w:color="auto" w:fill="auto"/>
          </w:tcPr>
          <w:p w14:paraId="737DDF3A" w14:textId="77777777" w:rsidR="006C7157" w:rsidRPr="00095E0E" w:rsidRDefault="006C7157" w:rsidP="00D7040D">
            <w:pPr>
              <w:tabs>
                <w:tab w:val="left" w:pos="540"/>
                <w:tab w:val="left" w:pos="3420"/>
                <w:tab w:val="left" w:pos="4395"/>
              </w:tabs>
            </w:pPr>
            <w:r w:rsidRPr="00095E0E">
              <w:t>Sections</w:t>
            </w:r>
          </w:p>
        </w:tc>
        <w:tc>
          <w:tcPr>
            <w:tcW w:w="938" w:type="dxa"/>
            <w:shd w:val="clear" w:color="auto" w:fill="auto"/>
          </w:tcPr>
          <w:p w14:paraId="3EE9AF7A" w14:textId="77777777" w:rsidR="006C7157" w:rsidRPr="00095E0E" w:rsidRDefault="006C7157" w:rsidP="00D7040D">
            <w:pPr>
              <w:tabs>
                <w:tab w:val="left" w:pos="540"/>
                <w:tab w:val="left" w:pos="3420"/>
                <w:tab w:val="left" w:pos="4395"/>
              </w:tabs>
              <w:jc w:val="center"/>
            </w:pPr>
            <w:r w:rsidRPr="00095E0E">
              <w:t>1</w:t>
            </w:r>
          </w:p>
        </w:tc>
        <w:tc>
          <w:tcPr>
            <w:tcW w:w="890" w:type="dxa"/>
          </w:tcPr>
          <w:p w14:paraId="25FDBB75" w14:textId="77777777" w:rsidR="006C7157" w:rsidRPr="00095E0E" w:rsidRDefault="006C7157" w:rsidP="00D7040D">
            <w:pPr>
              <w:tabs>
                <w:tab w:val="left" w:pos="332"/>
                <w:tab w:val="left" w:pos="3420"/>
                <w:tab w:val="left" w:pos="4395"/>
              </w:tabs>
              <w:jc w:val="center"/>
            </w:pPr>
            <w:r w:rsidRPr="00095E0E">
              <w:t>05</w:t>
            </w:r>
          </w:p>
        </w:tc>
        <w:tc>
          <w:tcPr>
            <w:tcW w:w="1698" w:type="dxa"/>
          </w:tcPr>
          <w:p w14:paraId="120D2CB5" w14:textId="77777777" w:rsidR="006C7157" w:rsidRPr="00095E0E" w:rsidRDefault="006C7157" w:rsidP="00D7040D">
            <w:pPr>
              <w:tabs>
                <w:tab w:val="left" w:pos="540"/>
                <w:tab w:val="left" w:pos="3420"/>
                <w:tab w:val="left" w:pos="4395"/>
              </w:tabs>
            </w:pPr>
            <w:r w:rsidRPr="00095E0E">
              <w:t>24/06/2020</w:t>
            </w:r>
          </w:p>
        </w:tc>
      </w:tr>
      <w:tr w:rsidR="006C7157" w:rsidRPr="00095E0E" w14:paraId="30BD8602" w14:textId="77777777" w:rsidTr="00D7040D">
        <w:tc>
          <w:tcPr>
            <w:tcW w:w="1550" w:type="dxa"/>
          </w:tcPr>
          <w:p w14:paraId="1B7F1E70" w14:textId="77777777" w:rsidR="006C7157" w:rsidRPr="00095E0E" w:rsidRDefault="006C7157" w:rsidP="00D7040D">
            <w:pPr>
              <w:tabs>
                <w:tab w:val="left" w:pos="540"/>
                <w:tab w:val="left" w:pos="3420"/>
                <w:tab w:val="left" w:pos="4395"/>
              </w:tabs>
            </w:pPr>
            <w:r w:rsidRPr="00095E0E">
              <w:t>A.3103</w:t>
            </w:r>
          </w:p>
        </w:tc>
        <w:tc>
          <w:tcPr>
            <w:tcW w:w="3740" w:type="dxa"/>
            <w:shd w:val="clear" w:color="auto" w:fill="auto"/>
          </w:tcPr>
          <w:p w14:paraId="76BF5F2A" w14:textId="77777777" w:rsidR="006C7157" w:rsidRPr="00095E0E" w:rsidRDefault="006C7157" w:rsidP="00D7040D">
            <w:pPr>
              <w:tabs>
                <w:tab w:val="left" w:pos="540"/>
                <w:tab w:val="left" w:pos="3420"/>
                <w:tab w:val="left" w:pos="4395"/>
              </w:tabs>
            </w:pPr>
            <w:r w:rsidRPr="00095E0E">
              <w:t>Sections</w:t>
            </w:r>
          </w:p>
        </w:tc>
        <w:tc>
          <w:tcPr>
            <w:tcW w:w="938" w:type="dxa"/>
            <w:shd w:val="clear" w:color="auto" w:fill="auto"/>
          </w:tcPr>
          <w:p w14:paraId="26B2BC1B" w14:textId="77777777" w:rsidR="006C7157" w:rsidRPr="00095E0E" w:rsidRDefault="006C7157" w:rsidP="00D7040D">
            <w:pPr>
              <w:tabs>
                <w:tab w:val="left" w:pos="540"/>
                <w:tab w:val="left" w:pos="3420"/>
                <w:tab w:val="left" w:pos="4395"/>
              </w:tabs>
              <w:jc w:val="center"/>
            </w:pPr>
            <w:r w:rsidRPr="00095E0E">
              <w:t>1</w:t>
            </w:r>
          </w:p>
        </w:tc>
        <w:tc>
          <w:tcPr>
            <w:tcW w:w="890" w:type="dxa"/>
          </w:tcPr>
          <w:p w14:paraId="31E71660" w14:textId="77777777" w:rsidR="006C7157" w:rsidRPr="00095E0E" w:rsidRDefault="006C7157" w:rsidP="00D7040D">
            <w:pPr>
              <w:tabs>
                <w:tab w:val="left" w:pos="332"/>
                <w:tab w:val="left" w:pos="3420"/>
                <w:tab w:val="left" w:pos="4395"/>
              </w:tabs>
              <w:jc w:val="center"/>
            </w:pPr>
            <w:r w:rsidRPr="00095E0E">
              <w:t>05</w:t>
            </w:r>
          </w:p>
        </w:tc>
        <w:tc>
          <w:tcPr>
            <w:tcW w:w="1698" w:type="dxa"/>
          </w:tcPr>
          <w:p w14:paraId="09522E0E" w14:textId="77777777" w:rsidR="006C7157" w:rsidRPr="00095E0E" w:rsidRDefault="006C7157" w:rsidP="00D7040D">
            <w:pPr>
              <w:tabs>
                <w:tab w:val="left" w:pos="540"/>
                <w:tab w:val="left" w:pos="3420"/>
                <w:tab w:val="left" w:pos="4395"/>
              </w:tabs>
            </w:pPr>
            <w:r w:rsidRPr="00095E0E">
              <w:t>24/06/2020</w:t>
            </w:r>
          </w:p>
        </w:tc>
      </w:tr>
      <w:tr w:rsidR="006C7157" w:rsidRPr="00095E0E" w14:paraId="1E409FB1" w14:textId="77777777" w:rsidTr="00D7040D">
        <w:tc>
          <w:tcPr>
            <w:tcW w:w="1550" w:type="dxa"/>
          </w:tcPr>
          <w:p w14:paraId="71CADA08" w14:textId="77777777" w:rsidR="006C7157" w:rsidRPr="00095E0E" w:rsidRDefault="006C7157" w:rsidP="00D7040D">
            <w:pPr>
              <w:tabs>
                <w:tab w:val="left" w:pos="540"/>
                <w:tab w:val="left" w:pos="3420"/>
                <w:tab w:val="left" w:pos="4395"/>
              </w:tabs>
            </w:pPr>
            <w:r w:rsidRPr="00095E0E">
              <w:t>L401</w:t>
            </w:r>
          </w:p>
        </w:tc>
        <w:tc>
          <w:tcPr>
            <w:tcW w:w="3740" w:type="dxa"/>
            <w:shd w:val="clear" w:color="auto" w:fill="auto"/>
          </w:tcPr>
          <w:p w14:paraId="0E1B66E9" w14:textId="77777777" w:rsidR="006C7157" w:rsidRPr="00095E0E" w:rsidRDefault="006C7157" w:rsidP="00D7040D">
            <w:pPr>
              <w:tabs>
                <w:tab w:val="left" w:pos="540"/>
                <w:tab w:val="left" w:pos="3420"/>
                <w:tab w:val="left" w:pos="4395"/>
              </w:tabs>
            </w:pPr>
            <w:r w:rsidRPr="00095E0E">
              <w:t>Landscape South Elevation</w:t>
            </w:r>
          </w:p>
        </w:tc>
        <w:tc>
          <w:tcPr>
            <w:tcW w:w="938" w:type="dxa"/>
            <w:shd w:val="clear" w:color="auto" w:fill="auto"/>
          </w:tcPr>
          <w:p w14:paraId="4C47B1D0" w14:textId="77777777" w:rsidR="006C7157" w:rsidRPr="00095E0E" w:rsidRDefault="006C7157" w:rsidP="00D7040D">
            <w:pPr>
              <w:tabs>
                <w:tab w:val="left" w:pos="540"/>
                <w:tab w:val="left" w:pos="3420"/>
                <w:tab w:val="left" w:pos="4395"/>
              </w:tabs>
              <w:jc w:val="center"/>
            </w:pPr>
            <w:r w:rsidRPr="00095E0E">
              <w:t>1</w:t>
            </w:r>
          </w:p>
        </w:tc>
        <w:tc>
          <w:tcPr>
            <w:tcW w:w="890" w:type="dxa"/>
          </w:tcPr>
          <w:p w14:paraId="757D691A" w14:textId="77777777" w:rsidR="006C7157" w:rsidRPr="00095E0E" w:rsidRDefault="006C7157" w:rsidP="00D7040D">
            <w:pPr>
              <w:tabs>
                <w:tab w:val="left" w:pos="332"/>
                <w:tab w:val="left" w:pos="3420"/>
                <w:tab w:val="left" w:pos="4395"/>
              </w:tabs>
              <w:jc w:val="center"/>
            </w:pPr>
            <w:r w:rsidRPr="00095E0E">
              <w:t>B</w:t>
            </w:r>
          </w:p>
        </w:tc>
        <w:tc>
          <w:tcPr>
            <w:tcW w:w="1698" w:type="dxa"/>
          </w:tcPr>
          <w:p w14:paraId="673603E7" w14:textId="77777777" w:rsidR="006C7157" w:rsidRPr="00095E0E" w:rsidRDefault="006C7157" w:rsidP="00D7040D">
            <w:pPr>
              <w:tabs>
                <w:tab w:val="left" w:pos="540"/>
                <w:tab w:val="left" w:pos="3420"/>
                <w:tab w:val="left" w:pos="4395"/>
              </w:tabs>
            </w:pPr>
            <w:r w:rsidRPr="00095E0E">
              <w:t>21/05/2021</w:t>
            </w:r>
          </w:p>
        </w:tc>
      </w:tr>
      <w:tr w:rsidR="006C7157" w:rsidRPr="00095E0E" w14:paraId="7F3A3C18" w14:textId="77777777" w:rsidTr="00D7040D">
        <w:tc>
          <w:tcPr>
            <w:tcW w:w="1550" w:type="dxa"/>
          </w:tcPr>
          <w:p w14:paraId="303B1CEC" w14:textId="77777777" w:rsidR="006C7157" w:rsidRPr="00095E0E" w:rsidRDefault="006C7157" w:rsidP="00D7040D">
            <w:pPr>
              <w:tabs>
                <w:tab w:val="left" w:pos="540"/>
                <w:tab w:val="left" w:pos="3420"/>
                <w:tab w:val="left" w:pos="4395"/>
              </w:tabs>
            </w:pPr>
            <w:r w:rsidRPr="00095E0E">
              <w:t>L402</w:t>
            </w:r>
          </w:p>
        </w:tc>
        <w:tc>
          <w:tcPr>
            <w:tcW w:w="3740" w:type="dxa"/>
            <w:shd w:val="clear" w:color="auto" w:fill="auto"/>
          </w:tcPr>
          <w:p w14:paraId="66D1587B" w14:textId="77777777" w:rsidR="006C7157" w:rsidRPr="00095E0E" w:rsidRDefault="006C7157" w:rsidP="00D7040D">
            <w:pPr>
              <w:tabs>
                <w:tab w:val="left" w:pos="540"/>
                <w:tab w:val="left" w:pos="3420"/>
                <w:tab w:val="left" w:pos="4395"/>
              </w:tabs>
            </w:pPr>
            <w:r w:rsidRPr="00095E0E">
              <w:t>Landscape West Elevation</w:t>
            </w:r>
          </w:p>
        </w:tc>
        <w:tc>
          <w:tcPr>
            <w:tcW w:w="938" w:type="dxa"/>
            <w:shd w:val="clear" w:color="auto" w:fill="auto"/>
          </w:tcPr>
          <w:p w14:paraId="083C6338" w14:textId="77777777" w:rsidR="006C7157" w:rsidRPr="00095E0E" w:rsidRDefault="006C7157" w:rsidP="00D7040D">
            <w:pPr>
              <w:tabs>
                <w:tab w:val="left" w:pos="540"/>
                <w:tab w:val="left" w:pos="3420"/>
                <w:tab w:val="left" w:pos="4395"/>
              </w:tabs>
              <w:jc w:val="center"/>
            </w:pPr>
            <w:r w:rsidRPr="00095E0E">
              <w:t>1</w:t>
            </w:r>
          </w:p>
        </w:tc>
        <w:tc>
          <w:tcPr>
            <w:tcW w:w="890" w:type="dxa"/>
          </w:tcPr>
          <w:p w14:paraId="0FB70A7A" w14:textId="77777777" w:rsidR="006C7157" w:rsidRPr="00095E0E" w:rsidRDefault="006C7157" w:rsidP="00D7040D">
            <w:pPr>
              <w:tabs>
                <w:tab w:val="left" w:pos="332"/>
                <w:tab w:val="left" w:pos="3420"/>
                <w:tab w:val="left" w:pos="4395"/>
              </w:tabs>
              <w:jc w:val="center"/>
            </w:pPr>
            <w:r w:rsidRPr="00095E0E">
              <w:t>B</w:t>
            </w:r>
          </w:p>
        </w:tc>
        <w:tc>
          <w:tcPr>
            <w:tcW w:w="1698" w:type="dxa"/>
          </w:tcPr>
          <w:p w14:paraId="7C19A775" w14:textId="77777777" w:rsidR="006C7157" w:rsidRPr="00095E0E" w:rsidRDefault="006C7157" w:rsidP="00D7040D">
            <w:pPr>
              <w:tabs>
                <w:tab w:val="left" w:pos="540"/>
                <w:tab w:val="left" w:pos="3420"/>
                <w:tab w:val="left" w:pos="4395"/>
              </w:tabs>
            </w:pPr>
            <w:r w:rsidRPr="00095E0E">
              <w:t>10/09/2020</w:t>
            </w:r>
          </w:p>
        </w:tc>
      </w:tr>
      <w:tr w:rsidR="006C7157" w:rsidRPr="00095E0E" w14:paraId="26F5A0B3" w14:textId="77777777" w:rsidTr="00D7040D">
        <w:tc>
          <w:tcPr>
            <w:tcW w:w="1550" w:type="dxa"/>
          </w:tcPr>
          <w:p w14:paraId="78206A03" w14:textId="77777777" w:rsidR="006C7157" w:rsidRPr="00095E0E" w:rsidRDefault="006C7157" w:rsidP="00D7040D">
            <w:pPr>
              <w:tabs>
                <w:tab w:val="left" w:pos="540"/>
                <w:tab w:val="left" w:pos="3420"/>
                <w:tab w:val="left" w:pos="4395"/>
              </w:tabs>
            </w:pPr>
            <w:r w:rsidRPr="00095E0E">
              <w:t>L403</w:t>
            </w:r>
          </w:p>
        </w:tc>
        <w:tc>
          <w:tcPr>
            <w:tcW w:w="3740" w:type="dxa"/>
            <w:shd w:val="clear" w:color="auto" w:fill="auto"/>
          </w:tcPr>
          <w:p w14:paraId="0E8FFAB1" w14:textId="77777777" w:rsidR="006C7157" w:rsidRPr="00095E0E" w:rsidRDefault="006C7157" w:rsidP="00D7040D">
            <w:pPr>
              <w:tabs>
                <w:tab w:val="left" w:pos="540"/>
                <w:tab w:val="left" w:pos="3420"/>
                <w:tab w:val="left" w:pos="4395"/>
              </w:tabs>
            </w:pPr>
            <w:r w:rsidRPr="00095E0E">
              <w:t>Landscape East Elevation</w:t>
            </w:r>
          </w:p>
        </w:tc>
        <w:tc>
          <w:tcPr>
            <w:tcW w:w="938" w:type="dxa"/>
            <w:shd w:val="clear" w:color="auto" w:fill="auto"/>
          </w:tcPr>
          <w:p w14:paraId="449106AE" w14:textId="77777777" w:rsidR="006C7157" w:rsidRPr="00095E0E" w:rsidRDefault="006C7157" w:rsidP="00D7040D">
            <w:pPr>
              <w:tabs>
                <w:tab w:val="left" w:pos="540"/>
                <w:tab w:val="left" w:pos="3420"/>
                <w:tab w:val="left" w:pos="4395"/>
              </w:tabs>
              <w:jc w:val="center"/>
            </w:pPr>
            <w:r w:rsidRPr="00095E0E">
              <w:t>1</w:t>
            </w:r>
          </w:p>
        </w:tc>
        <w:tc>
          <w:tcPr>
            <w:tcW w:w="890" w:type="dxa"/>
          </w:tcPr>
          <w:p w14:paraId="0ABA2BC3" w14:textId="77777777" w:rsidR="006C7157" w:rsidRPr="00095E0E" w:rsidRDefault="006C7157" w:rsidP="00D7040D">
            <w:pPr>
              <w:tabs>
                <w:tab w:val="left" w:pos="332"/>
                <w:tab w:val="left" w:pos="3420"/>
                <w:tab w:val="left" w:pos="4395"/>
              </w:tabs>
              <w:jc w:val="center"/>
            </w:pPr>
            <w:r w:rsidRPr="00095E0E">
              <w:t>A</w:t>
            </w:r>
          </w:p>
        </w:tc>
        <w:tc>
          <w:tcPr>
            <w:tcW w:w="1698" w:type="dxa"/>
          </w:tcPr>
          <w:p w14:paraId="232D968F" w14:textId="77777777" w:rsidR="006C7157" w:rsidRPr="00095E0E" w:rsidRDefault="006C7157" w:rsidP="00D7040D">
            <w:pPr>
              <w:tabs>
                <w:tab w:val="left" w:pos="540"/>
                <w:tab w:val="left" w:pos="3420"/>
                <w:tab w:val="left" w:pos="4395"/>
              </w:tabs>
            </w:pPr>
            <w:r w:rsidRPr="00095E0E">
              <w:t>03/09/2020</w:t>
            </w:r>
          </w:p>
        </w:tc>
      </w:tr>
      <w:tr w:rsidR="006C7157" w:rsidRPr="00095E0E" w14:paraId="6759EC84" w14:textId="77777777" w:rsidTr="00D7040D">
        <w:tc>
          <w:tcPr>
            <w:tcW w:w="1550" w:type="dxa"/>
          </w:tcPr>
          <w:p w14:paraId="3822C812" w14:textId="77777777" w:rsidR="006C7157" w:rsidRPr="00095E0E" w:rsidRDefault="006C7157" w:rsidP="00D7040D">
            <w:pPr>
              <w:tabs>
                <w:tab w:val="left" w:pos="540"/>
                <w:tab w:val="left" w:pos="3420"/>
                <w:tab w:val="left" w:pos="4395"/>
              </w:tabs>
            </w:pPr>
            <w:r w:rsidRPr="00095E0E">
              <w:t>L000</w:t>
            </w:r>
          </w:p>
        </w:tc>
        <w:tc>
          <w:tcPr>
            <w:tcW w:w="3740" w:type="dxa"/>
            <w:shd w:val="clear" w:color="auto" w:fill="auto"/>
          </w:tcPr>
          <w:p w14:paraId="29623A99" w14:textId="77777777" w:rsidR="006C7157" w:rsidRPr="00095E0E" w:rsidRDefault="006C7157" w:rsidP="00D7040D">
            <w:pPr>
              <w:tabs>
                <w:tab w:val="left" w:pos="540"/>
                <w:tab w:val="left" w:pos="3420"/>
                <w:tab w:val="left" w:pos="4395"/>
              </w:tabs>
            </w:pPr>
            <w:r w:rsidRPr="00095E0E">
              <w:t>Cover Sheet</w:t>
            </w:r>
          </w:p>
        </w:tc>
        <w:tc>
          <w:tcPr>
            <w:tcW w:w="938" w:type="dxa"/>
            <w:shd w:val="clear" w:color="auto" w:fill="auto"/>
          </w:tcPr>
          <w:p w14:paraId="386ED42D" w14:textId="77777777" w:rsidR="006C7157" w:rsidRPr="00095E0E" w:rsidRDefault="006C7157" w:rsidP="00D7040D">
            <w:pPr>
              <w:tabs>
                <w:tab w:val="left" w:pos="540"/>
                <w:tab w:val="left" w:pos="3420"/>
                <w:tab w:val="left" w:pos="4395"/>
              </w:tabs>
              <w:jc w:val="center"/>
            </w:pPr>
            <w:r w:rsidRPr="00095E0E">
              <w:t>1</w:t>
            </w:r>
          </w:p>
        </w:tc>
        <w:tc>
          <w:tcPr>
            <w:tcW w:w="890" w:type="dxa"/>
          </w:tcPr>
          <w:p w14:paraId="0ECE9EF6" w14:textId="77777777" w:rsidR="006C7157" w:rsidRPr="00095E0E" w:rsidRDefault="006C7157" w:rsidP="00D7040D">
            <w:pPr>
              <w:tabs>
                <w:tab w:val="left" w:pos="332"/>
                <w:tab w:val="left" w:pos="3420"/>
                <w:tab w:val="left" w:pos="4395"/>
              </w:tabs>
              <w:jc w:val="center"/>
            </w:pPr>
            <w:r w:rsidRPr="00095E0E">
              <w:t>H</w:t>
            </w:r>
          </w:p>
        </w:tc>
        <w:tc>
          <w:tcPr>
            <w:tcW w:w="1698" w:type="dxa"/>
          </w:tcPr>
          <w:p w14:paraId="27B50A53" w14:textId="77777777" w:rsidR="006C7157" w:rsidRPr="00095E0E" w:rsidRDefault="006C7157" w:rsidP="00D7040D">
            <w:pPr>
              <w:tabs>
                <w:tab w:val="left" w:pos="540"/>
                <w:tab w:val="left" w:pos="3420"/>
                <w:tab w:val="left" w:pos="4395"/>
              </w:tabs>
            </w:pPr>
            <w:r w:rsidRPr="00095E0E">
              <w:t>21/05/2021</w:t>
            </w:r>
          </w:p>
        </w:tc>
      </w:tr>
      <w:tr w:rsidR="006C7157" w:rsidRPr="00095E0E" w14:paraId="22271F06" w14:textId="77777777" w:rsidTr="00D7040D">
        <w:tc>
          <w:tcPr>
            <w:tcW w:w="1550" w:type="dxa"/>
          </w:tcPr>
          <w:p w14:paraId="7FD36009" w14:textId="77777777" w:rsidR="006C7157" w:rsidRPr="00095E0E" w:rsidRDefault="006C7157" w:rsidP="00D7040D">
            <w:pPr>
              <w:tabs>
                <w:tab w:val="left" w:pos="540"/>
                <w:tab w:val="left" w:pos="3420"/>
                <w:tab w:val="left" w:pos="4395"/>
              </w:tabs>
            </w:pPr>
            <w:r w:rsidRPr="00095E0E">
              <w:t>L001</w:t>
            </w:r>
          </w:p>
        </w:tc>
        <w:tc>
          <w:tcPr>
            <w:tcW w:w="3740" w:type="dxa"/>
            <w:shd w:val="clear" w:color="auto" w:fill="auto"/>
          </w:tcPr>
          <w:p w14:paraId="6B184289" w14:textId="77777777" w:rsidR="006C7157" w:rsidRPr="00095E0E" w:rsidRDefault="006C7157" w:rsidP="00D7040D">
            <w:pPr>
              <w:tabs>
                <w:tab w:val="left" w:pos="540"/>
                <w:tab w:val="left" w:pos="3420"/>
                <w:tab w:val="left" w:pos="4395"/>
              </w:tabs>
            </w:pPr>
            <w:r w:rsidRPr="00095E0E">
              <w:t>Tree Management Plan</w:t>
            </w:r>
          </w:p>
        </w:tc>
        <w:tc>
          <w:tcPr>
            <w:tcW w:w="938" w:type="dxa"/>
            <w:shd w:val="clear" w:color="auto" w:fill="auto"/>
          </w:tcPr>
          <w:p w14:paraId="1CBD78FC" w14:textId="77777777" w:rsidR="006C7157" w:rsidRPr="00095E0E" w:rsidRDefault="006C7157" w:rsidP="00D7040D">
            <w:pPr>
              <w:tabs>
                <w:tab w:val="left" w:pos="540"/>
                <w:tab w:val="left" w:pos="3420"/>
                <w:tab w:val="left" w:pos="4395"/>
              </w:tabs>
              <w:jc w:val="center"/>
            </w:pPr>
            <w:r w:rsidRPr="00095E0E">
              <w:t>1</w:t>
            </w:r>
          </w:p>
        </w:tc>
        <w:tc>
          <w:tcPr>
            <w:tcW w:w="890" w:type="dxa"/>
          </w:tcPr>
          <w:p w14:paraId="2BD70EB9" w14:textId="77777777" w:rsidR="006C7157" w:rsidRPr="00095E0E" w:rsidRDefault="006C7157" w:rsidP="00D7040D">
            <w:pPr>
              <w:tabs>
                <w:tab w:val="left" w:pos="332"/>
                <w:tab w:val="left" w:pos="3420"/>
                <w:tab w:val="left" w:pos="4395"/>
              </w:tabs>
              <w:jc w:val="center"/>
            </w:pPr>
            <w:r w:rsidRPr="00095E0E">
              <w:t>F</w:t>
            </w:r>
          </w:p>
        </w:tc>
        <w:tc>
          <w:tcPr>
            <w:tcW w:w="1698" w:type="dxa"/>
          </w:tcPr>
          <w:p w14:paraId="745CAB5E" w14:textId="77777777" w:rsidR="006C7157" w:rsidRPr="00095E0E" w:rsidRDefault="006C7157" w:rsidP="00D7040D">
            <w:pPr>
              <w:tabs>
                <w:tab w:val="left" w:pos="540"/>
                <w:tab w:val="left" w:pos="3420"/>
                <w:tab w:val="left" w:pos="4395"/>
              </w:tabs>
            </w:pPr>
            <w:r w:rsidRPr="00095E0E">
              <w:t>08/04/2021</w:t>
            </w:r>
          </w:p>
        </w:tc>
      </w:tr>
      <w:tr w:rsidR="006C7157" w:rsidRPr="00095E0E" w14:paraId="4F06B2A7" w14:textId="77777777" w:rsidTr="00D7040D">
        <w:tc>
          <w:tcPr>
            <w:tcW w:w="1550" w:type="dxa"/>
          </w:tcPr>
          <w:p w14:paraId="51DDF5FB" w14:textId="77777777" w:rsidR="006C7157" w:rsidRPr="00095E0E" w:rsidRDefault="006C7157" w:rsidP="00D7040D">
            <w:pPr>
              <w:tabs>
                <w:tab w:val="left" w:pos="540"/>
                <w:tab w:val="left" w:pos="3420"/>
                <w:tab w:val="left" w:pos="4395"/>
              </w:tabs>
            </w:pPr>
            <w:r w:rsidRPr="00095E0E">
              <w:t>L101</w:t>
            </w:r>
          </w:p>
        </w:tc>
        <w:tc>
          <w:tcPr>
            <w:tcW w:w="3740" w:type="dxa"/>
            <w:shd w:val="clear" w:color="auto" w:fill="auto"/>
          </w:tcPr>
          <w:p w14:paraId="4B327EFE" w14:textId="77777777" w:rsidR="006C7157" w:rsidRPr="00095E0E" w:rsidRDefault="006C7157" w:rsidP="00D7040D">
            <w:pPr>
              <w:tabs>
                <w:tab w:val="left" w:pos="540"/>
                <w:tab w:val="left" w:pos="3420"/>
                <w:tab w:val="left" w:pos="4395"/>
              </w:tabs>
            </w:pPr>
            <w:r w:rsidRPr="00095E0E">
              <w:t>Overall Landscape Plan</w:t>
            </w:r>
          </w:p>
        </w:tc>
        <w:tc>
          <w:tcPr>
            <w:tcW w:w="938" w:type="dxa"/>
            <w:shd w:val="clear" w:color="auto" w:fill="auto"/>
          </w:tcPr>
          <w:p w14:paraId="6B3EA3D2" w14:textId="77777777" w:rsidR="006C7157" w:rsidRPr="00095E0E" w:rsidRDefault="006C7157" w:rsidP="00D7040D">
            <w:pPr>
              <w:tabs>
                <w:tab w:val="left" w:pos="540"/>
                <w:tab w:val="left" w:pos="3420"/>
                <w:tab w:val="left" w:pos="4395"/>
              </w:tabs>
              <w:jc w:val="center"/>
            </w:pPr>
            <w:r w:rsidRPr="00095E0E">
              <w:t>1</w:t>
            </w:r>
          </w:p>
        </w:tc>
        <w:tc>
          <w:tcPr>
            <w:tcW w:w="890" w:type="dxa"/>
          </w:tcPr>
          <w:p w14:paraId="5D1FAF6A" w14:textId="77777777" w:rsidR="006C7157" w:rsidRPr="00095E0E" w:rsidRDefault="006C7157" w:rsidP="00D7040D">
            <w:pPr>
              <w:tabs>
                <w:tab w:val="left" w:pos="332"/>
                <w:tab w:val="left" w:pos="3420"/>
                <w:tab w:val="left" w:pos="4395"/>
              </w:tabs>
              <w:jc w:val="center"/>
            </w:pPr>
            <w:r w:rsidRPr="00095E0E">
              <w:t>H</w:t>
            </w:r>
          </w:p>
        </w:tc>
        <w:tc>
          <w:tcPr>
            <w:tcW w:w="1698" w:type="dxa"/>
          </w:tcPr>
          <w:p w14:paraId="239966BA" w14:textId="77777777" w:rsidR="006C7157" w:rsidRPr="00095E0E" w:rsidRDefault="006C7157" w:rsidP="00D7040D">
            <w:pPr>
              <w:tabs>
                <w:tab w:val="left" w:pos="540"/>
                <w:tab w:val="left" w:pos="3420"/>
                <w:tab w:val="left" w:pos="4395"/>
              </w:tabs>
            </w:pPr>
            <w:r w:rsidRPr="00095E0E">
              <w:t>21/05/2021</w:t>
            </w:r>
          </w:p>
        </w:tc>
      </w:tr>
      <w:tr w:rsidR="006C7157" w:rsidRPr="00095E0E" w14:paraId="7D9AE6B6" w14:textId="77777777" w:rsidTr="00D7040D">
        <w:tc>
          <w:tcPr>
            <w:tcW w:w="1550" w:type="dxa"/>
          </w:tcPr>
          <w:p w14:paraId="4F009CA4" w14:textId="77777777" w:rsidR="006C7157" w:rsidRPr="00095E0E" w:rsidRDefault="006C7157" w:rsidP="00D7040D">
            <w:pPr>
              <w:tabs>
                <w:tab w:val="left" w:pos="540"/>
                <w:tab w:val="left" w:pos="3420"/>
                <w:tab w:val="left" w:pos="4395"/>
              </w:tabs>
            </w:pPr>
            <w:r w:rsidRPr="00095E0E">
              <w:t>L102</w:t>
            </w:r>
          </w:p>
        </w:tc>
        <w:tc>
          <w:tcPr>
            <w:tcW w:w="3740" w:type="dxa"/>
            <w:shd w:val="clear" w:color="auto" w:fill="auto"/>
          </w:tcPr>
          <w:p w14:paraId="65860F99" w14:textId="77777777" w:rsidR="006C7157" w:rsidRPr="00095E0E" w:rsidRDefault="006C7157" w:rsidP="00D7040D">
            <w:pPr>
              <w:tabs>
                <w:tab w:val="left" w:pos="540"/>
                <w:tab w:val="left" w:pos="3420"/>
                <w:tab w:val="left" w:pos="4395"/>
              </w:tabs>
            </w:pPr>
            <w:r w:rsidRPr="00095E0E">
              <w:t>Lot 1 Landscape Plan</w:t>
            </w:r>
          </w:p>
        </w:tc>
        <w:tc>
          <w:tcPr>
            <w:tcW w:w="938" w:type="dxa"/>
            <w:shd w:val="clear" w:color="auto" w:fill="auto"/>
          </w:tcPr>
          <w:p w14:paraId="6311607C" w14:textId="77777777" w:rsidR="006C7157" w:rsidRPr="00095E0E" w:rsidRDefault="006C7157" w:rsidP="00D7040D">
            <w:pPr>
              <w:tabs>
                <w:tab w:val="left" w:pos="540"/>
                <w:tab w:val="left" w:pos="3420"/>
                <w:tab w:val="left" w:pos="4395"/>
              </w:tabs>
              <w:jc w:val="center"/>
            </w:pPr>
            <w:r w:rsidRPr="00095E0E">
              <w:t>1</w:t>
            </w:r>
          </w:p>
        </w:tc>
        <w:tc>
          <w:tcPr>
            <w:tcW w:w="890" w:type="dxa"/>
          </w:tcPr>
          <w:p w14:paraId="2CAF5136" w14:textId="77777777" w:rsidR="006C7157" w:rsidRPr="00095E0E" w:rsidRDefault="006C7157" w:rsidP="00D7040D">
            <w:pPr>
              <w:tabs>
                <w:tab w:val="left" w:pos="332"/>
                <w:tab w:val="left" w:pos="3420"/>
                <w:tab w:val="left" w:pos="4395"/>
              </w:tabs>
              <w:jc w:val="center"/>
            </w:pPr>
            <w:r w:rsidRPr="00095E0E">
              <w:t>G</w:t>
            </w:r>
          </w:p>
        </w:tc>
        <w:tc>
          <w:tcPr>
            <w:tcW w:w="1698" w:type="dxa"/>
          </w:tcPr>
          <w:p w14:paraId="5CCB4820" w14:textId="77777777" w:rsidR="006C7157" w:rsidRPr="00095E0E" w:rsidRDefault="006C7157" w:rsidP="00D7040D">
            <w:pPr>
              <w:tabs>
                <w:tab w:val="left" w:pos="540"/>
                <w:tab w:val="left" w:pos="3420"/>
                <w:tab w:val="left" w:pos="4395"/>
              </w:tabs>
            </w:pPr>
            <w:r w:rsidRPr="00095E0E">
              <w:t>21/05/2021</w:t>
            </w:r>
          </w:p>
        </w:tc>
      </w:tr>
      <w:tr w:rsidR="006C7157" w:rsidRPr="00095E0E" w14:paraId="56A97428" w14:textId="77777777" w:rsidTr="00D7040D">
        <w:tc>
          <w:tcPr>
            <w:tcW w:w="1550" w:type="dxa"/>
          </w:tcPr>
          <w:p w14:paraId="3A91D452" w14:textId="77777777" w:rsidR="006C7157" w:rsidRPr="00095E0E" w:rsidRDefault="006C7157" w:rsidP="00D7040D">
            <w:pPr>
              <w:tabs>
                <w:tab w:val="left" w:pos="540"/>
                <w:tab w:val="left" w:pos="3420"/>
                <w:tab w:val="left" w:pos="4395"/>
              </w:tabs>
            </w:pPr>
            <w:r w:rsidRPr="00095E0E">
              <w:t>L301</w:t>
            </w:r>
          </w:p>
        </w:tc>
        <w:tc>
          <w:tcPr>
            <w:tcW w:w="3740" w:type="dxa"/>
            <w:shd w:val="clear" w:color="auto" w:fill="auto"/>
          </w:tcPr>
          <w:p w14:paraId="078B1F8A" w14:textId="77777777" w:rsidR="006C7157" w:rsidRPr="00095E0E" w:rsidRDefault="006C7157" w:rsidP="00D7040D">
            <w:pPr>
              <w:tabs>
                <w:tab w:val="left" w:pos="540"/>
                <w:tab w:val="left" w:pos="3420"/>
                <w:tab w:val="left" w:pos="4395"/>
              </w:tabs>
            </w:pPr>
            <w:r w:rsidRPr="00095E0E">
              <w:t>Indicative Plant Schedule</w:t>
            </w:r>
          </w:p>
        </w:tc>
        <w:tc>
          <w:tcPr>
            <w:tcW w:w="938" w:type="dxa"/>
            <w:shd w:val="clear" w:color="auto" w:fill="auto"/>
          </w:tcPr>
          <w:p w14:paraId="7F45AB20" w14:textId="77777777" w:rsidR="006C7157" w:rsidRPr="00095E0E" w:rsidRDefault="006C7157" w:rsidP="00D7040D">
            <w:pPr>
              <w:tabs>
                <w:tab w:val="left" w:pos="540"/>
                <w:tab w:val="left" w:pos="3420"/>
                <w:tab w:val="left" w:pos="4395"/>
              </w:tabs>
              <w:jc w:val="center"/>
            </w:pPr>
            <w:r w:rsidRPr="00095E0E">
              <w:t>1</w:t>
            </w:r>
          </w:p>
        </w:tc>
        <w:tc>
          <w:tcPr>
            <w:tcW w:w="890" w:type="dxa"/>
          </w:tcPr>
          <w:p w14:paraId="2EC2DB18" w14:textId="77777777" w:rsidR="006C7157" w:rsidRPr="00095E0E" w:rsidRDefault="006C7157" w:rsidP="00D7040D">
            <w:pPr>
              <w:tabs>
                <w:tab w:val="left" w:pos="332"/>
                <w:tab w:val="left" w:pos="3420"/>
                <w:tab w:val="left" w:pos="4395"/>
              </w:tabs>
              <w:jc w:val="center"/>
            </w:pPr>
            <w:r w:rsidRPr="00095E0E">
              <w:t>C</w:t>
            </w:r>
          </w:p>
        </w:tc>
        <w:tc>
          <w:tcPr>
            <w:tcW w:w="1698" w:type="dxa"/>
          </w:tcPr>
          <w:p w14:paraId="045BF3ED" w14:textId="77777777" w:rsidR="006C7157" w:rsidRPr="00095E0E" w:rsidRDefault="006C7157" w:rsidP="00D7040D">
            <w:pPr>
              <w:tabs>
                <w:tab w:val="left" w:pos="540"/>
                <w:tab w:val="left" w:pos="3420"/>
                <w:tab w:val="left" w:pos="4395"/>
              </w:tabs>
            </w:pPr>
            <w:r w:rsidRPr="00095E0E">
              <w:t>19/06/2020</w:t>
            </w:r>
          </w:p>
        </w:tc>
      </w:tr>
      <w:tr w:rsidR="006C7157" w:rsidRPr="00095E0E" w14:paraId="5998E905" w14:textId="77777777" w:rsidTr="00D7040D">
        <w:tc>
          <w:tcPr>
            <w:tcW w:w="1550" w:type="dxa"/>
          </w:tcPr>
          <w:p w14:paraId="3DDA110D" w14:textId="77777777" w:rsidR="006C7157" w:rsidRPr="00095E0E" w:rsidRDefault="006C7157" w:rsidP="00D7040D">
            <w:pPr>
              <w:tabs>
                <w:tab w:val="left" w:pos="540"/>
                <w:tab w:val="left" w:pos="3420"/>
                <w:tab w:val="left" w:pos="4395"/>
              </w:tabs>
            </w:pPr>
            <w:r w:rsidRPr="00095E0E">
              <w:t>L601</w:t>
            </w:r>
          </w:p>
        </w:tc>
        <w:tc>
          <w:tcPr>
            <w:tcW w:w="3740" w:type="dxa"/>
            <w:shd w:val="clear" w:color="auto" w:fill="auto"/>
          </w:tcPr>
          <w:p w14:paraId="71CCF67D" w14:textId="77777777" w:rsidR="006C7157" w:rsidRPr="00095E0E" w:rsidRDefault="006C7157" w:rsidP="00D7040D">
            <w:pPr>
              <w:tabs>
                <w:tab w:val="left" w:pos="540"/>
                <w:tab w:val="left" w:pos="3420"/>
                <w:tab w:val="left" w:pos="4395"/>
              </w:tabs>
            </w:pPr>
            <w:r w:rsidRPr="00095E0E">
              <w:t>Landscape Section Southern Boundary</w:t>
            </w:r>
          </w:p>
        </w:tc>
        <w:tc>
          <w:tcPr>
            <w:tcW w:w="938" w:type="dxa"/>
            <w:shd w:val="clear" w:color="auto" w:fill="auto"/>
          </w:tcPr>
          <w:p w14:paraId="5F190049" w14:textId="77777777" w:rsidR="006C7157" w:rsidRPr="00095E0E" w:rsidRDefault="006C7157" w:rsidP="00D7040D">
            <w:pPr>
              <w:tabs>
                <w:tab w:val="left" w:pos="540"/>
                <w:tab w:val="left" w:pos="3420"/>
                <w:tab w:val="left" w:pos="4395"/>
              </w:tabs>
              <w:jc w:val="center"/>
            </w:pPr>
            <w:r w:rsidRPr="00095E0E">
              <w:t>1</w:t>
            </w:r>
          </w:p>
        </w:tc>
        <w:tc>
          <w:tcPr>
            <w:tcW w:w="890" w:type="dxa"/>
          </w:tcPr>
          <w:p w14:paraId="5D2CD97E" w14:textId="77777777" w:rsidR="006C7157" w:rsidRPr="00095E0E" w:rsidRDefault="006C7157" w:rsidP="00D7040D">
            <w:pPr>
              <w:tabs>
                <w:tab w:val="left" w:pos="332"/>
                <w:tab w:val="left" w:pos="3420"/>
                <w:tab w:val="left" w:pos="4395"/>
              </w:tabs>
              <w:jc w:val="center"/>
            </w:pPr>
            <w:r w:rsidRPr="00095E0E">
              <w:t>A</w:t>
            </w:r>
          </w:p>
        </w:tc>
        <w:tc>
          <w:tcPr>
            <w:tcW w:w="1698" w:type="dxa"/>
          </w:tcPr>
          <w:p w14:paraId="1CA0A2F9" w14:textId="77777777" w:rsidR="006C7157" w:rsidRPr="00095E0E" w:rsidRDefault="006C7157" w:rsidP="00D7040D">
            <w:pPr>
              <w:tabs>
                <w:tab w:val="left" w:pos="540"/>
                <w:tab w:val="left" w:pos="3420"/>
                <w:tab w:val="left" w:pos="4395"/>
              </w:tabs>
            </w:pPr>
            <w:r w:rsidRPr="00095E0E">
              <w:t>21/05/2021</w:t>
            </w:r>
          </w:p>
        </w:tc>
      </w:tr>
      <w:tr w:rsidR="006C7157" w:rsidRPr="00095E0E" w14:paraId="093CFB73" w14:textId="77777777" w:rsidTr="00D7040D">
        <w:tc>
          <w:tcPr>
            <w:tcW w:w="1550" w:type="dxa"/>
          </w:tcPr>
          <w:p w14:paraId="5A30585B" w14:textId="77777777" w:rsidR="006C7157" w:rsidRPr="00095E0E" w:rsidRDefault="006C7157" w:rsidP="00D7040D">
            <w:pPr>
              <w:tabs>
                <w:tab w:val="left" w:pos="540"/>
                <w:tab w:val="left" w:pos="3420"/>
                <w:tab w:val="left" w:pos="4395"/>
              </w:tabs>
            </w:pPr>
            <w:r w:rsidRPr="00095E0E">
              <w:t>L602</w:t>
            </w:r>
          </w:p>
        </w:tc>
        <w:tc>
          <w:tcPr>
            <w:tcW w:w="3740" w:type="dxa"/>
            <w:shd w:val="clear" w:color="auto" w:fill="auto"/>
          </w:tcPr>
          <w:p w14:paraId="0BBA7859" w14:textId="77777777" w:rsidR="006C7157" w:rsidRPr="00095E0E" w:rsidRDefault="006C7157" w:rsidP="00D7040D">
            <w:pPr>
              <w:tabs>
                <w:tab w:val="left" w:pos="540"/>
                <w:tab w:val="left" w:pos="3420"/>
                <w:tab w:val="left" w:pos="4395"/>
              </w:tabs>
            </w:pPr>
            <w:r w:rsidRPr="00095E0E">
              <w:t>Landscape Section Eastern Boundary</w:t>
            </w:r>
          </w:p>
        </w:tc>
        <w:tc>
          <w:tcPr>
            <w:tcW w:w="938" w:type="dxa"/>
            <w:shd w:val="clear" w:color="auto" w:fill="auto"/>
          </w:tcPr>
          <w:p w14:paraId="0BA7A748" w14:textId="77777777" w:rsidR="006C7157" w:rsidRPr="00095E0E" w:rsidRDefault="006C7157" w:rsidP="00D7040D">
            <w:pPr>
              <w:tabs>
                <w:tab w:val="left" w:pos="540"/>
                <w:tab w:val="left" w:pos="3420"/>
                <w:tab w:val="left" w:pos="4395"/>
              </w:tabs>
              <w:jc w:val="center"/>
            </w:pPr>
            <w:r w:rsidRPr="00095E0E">
              <w:t>1</w:t>
            </w:r>
          </w:p>
        </w:tc>
        <w:tc>
          <w:tcPr>
            <w:tcW w:w="890" w:type="dxa"/>
          </w:tcPr>
          <w:p w14:paraId="39C92A6E" w14:textId="77777777" w:rsidR="006C7157" w:rsidRPr="00095E0E" w:rsidRDefault="006C7157" w:rsidP="00D7040D">
            <w:pPr>
              <w:tabs>
                <w:tab w:val="left" w:pos="332"/>
                <w:tab w:val="left" w:pos="3420"/>
                <w:tab w:val="left" w:pos="4395"/>
              </w:tabs>
              <w:jc w:val="center"/>
            </w:pPr>
            <w:r w:rsidRPr="00095E0E">
              <w:t>A</w:t>
            </w:r>
          </w:p>
        </w:tc>
        <w:tc>
          <w:tcPr>
            <w:tcW w:w="1698" w:type="dxa"/>
          </w:tcPr>
          <w:p w14:paraId="756D9D6B" w14:textId="77777777" w:rsidR="006C7157" w:rsidRPr="00095E0E" w:rsidRDefault="006C7157" w:rsidP="00D7040D">
            <w:pPr>
              <w:tabs>
                <w:tab w:val="left" w:pos="540"/>
                <w:tab w:val="left" w:pos="3420"/>
                <w:tab w:val="left" w:pos="4395"/>
              </w:tabs>
            </w:pPr>
            <w:r w:rsidRPr="00095E0E">
              <w:t>21/05/2021</w:t>
            </w:r>
          </w:p>
        </w:tc>
      </w:tr>
    </w:tbl>
    <w:p w14:paraId="03871BB6" w14:textId="77777777" w:rsidR="006C7157" w:rsidRPr="00095E0E" w:rsidRDefault="006C7157" w:rsidP="006C7157">
      <w:pPr>
        <w:ind w:left="567"/>
      </w:pPr>
    </w:p>
    <w:p w14:paraId="713EB9AE" w14:textId="77777777" w:rsidR="006C7157" w:rsidRPr="00095E0E" w:rsidRDefault="006C7157" w:rsidP="006C7157">
      <w:pPr>
        <w:ind w:left="567"/>
      </w:pPr>
      <w:r w:rsidRPr="00095E0E">
        <w:rPr>
          <w:b/>
        </w:rPr>
        <w:t>Supporting Documentation</w:t>
      </w:r>
    </w:p>
    <w:p w14:paraId="0E663AA1" w14:textId="77777777" w:rsidR="006C7157" w:rsidRPr="00095E0E" w:rsidRDefault="006C7157" w:rsidP="006C7157">
      <w:pPr>
        <w:ind w:left="567"/>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8"/>
        <w:gridCol w:w="5211"/>
        <w:gridCol w:w="1667"/>
      </w:tblGrid>
      <w:tr w:rsidR="006C7157" w:rsidRPr="00095E0E" w14:paraId="7AE9AE8B" w14:textId="77777777" w:rsidTr="00D7040D">
        <w:tc>
          <w:tcPr>
            <w:tcW w:w="1743" w:type="dxa"/>
          </w:tcPr>
          <w:p w14:paraId="02E3F40E" w14:textId="77777777" w:rsidR="006C7157" w:rsidRPr="00095E0E" w:rsidRDefault="006C7157" w:rsidP="00D7040D">
            <w:pPr>
              <w:tabs>
                <w:tab w:val="left" w:pos="540"/>
                <w:tab w:val="left" w:pos="3420"/>
                <w:tab w:val="left" w:pos="4395"/>
              </w:tabs>
            </w:pPr>
            <w:r w:rsidRPr="00095E0E">
              <w:t>Document</w:t>
            </w:r>
          </w:p>
        </w:tc>
        <w:tc>
          <w:tcPr>
            <w:tcW w:w="5565" w:type="dxa"/>
          </w:tcPr>
          <w:p w14:paraId="7E166E16" w14:textId="77777777" w:rsidR="006C7157" w:rsidRPr="00095E0E" w:rsidRDefault="006C7157" w:rsidP="00D7040D">
            <w:pPr>
              <w:tabs>
                <w:tab w:val="left" w:pos="540"/>
                <w:tab w:val="left" w:pos="3420"/>
                <w:tab w:val="left" w:pos="4395"/>
              </w:tabs>
            </w:pPr>
            <w:r w:rsidRPr="00095E0E">
              <w:t>Title</w:t>
            </w:r>
          </w:p>
        </w:tc>
        <w:tc>
          <w:tcPr>
            <w:tcW w:w="1701" w:type="dxa"/>
          </w:tcPr>
          <w:p w14:paraId="3D8A3A41" w14:textId="77777777" w:rsidR="006C7157" w:rsidRPr="00095E0E" w:rsidRDefault="006C7157" w:rsidP="00D7040D">
            <w:pPr>
              <w:tabs>
                <w:tab w:val="left" w:pos="540"/>
                <w:tab w:val="left" w:pos="3420"/>
                <w:tab w:val="left" w:pos="4395"/>
              </w:tabs>
            </w:pPr>
            <w:r w:rsidRPr="00095E0E">
              <w:t>Date</w:t>
            </w:r>
          </w:p>
        </w:tc>
      </w:tr>
      <w:tr w:rsidR="006C7157" w:rsidRPr="00095E0E" w14:paraId="640E3B25" w14:textId="77777777" w:rsidTr="00D7040D">
        <w:tc>
          <w:tcPr>
            <w:tcW w:w="1743" w:type="dxa"/>
          </w:tcPr>
          <w:p w14:paraId="71DA1004" w14:textId="77777777" w:rsidR="006C7157" w:rsidRPr="00095E0E" w:rsidRDefault="006C7157" w:rsidP="00D7040D">
            <w:pPr>
              <w:tabs>
                <w:tab w:val="left" w:pos="540"/>
                <w:tab w:val="left" w:pos="3420"/>
                <w:tab w:val="left" w:pos="4395"/>
              </w:tabs>
            </w:pPr>
            <w:r w:rsidRPr="00095E0E">
              <w:t>City Plan Strategy &amp; Redevelopment Pty Ltd</w:t>
            </w:r>
          </w:p>
        </w:tc>
        <w:tc>
          <w:tcPr>
            <w:tcW w:w="5565" w:type="dxa"/>
          </w:tcPr>
          <w:p w14:paraId="55A55DAA" w14:textId="77777777" w:rsidR="006C7157" w:rsidRPr="00095E0E" w:rsidRDefault="006C7157" w:rsidP="00D7040D">
            <w:pPr>
              <w:tabs>
                <w:tab w:val="left" w:pos="540"/>
                <w:tab w:val="left" w:pos="3420"/>
                <w:tab w:val="left" w:pos="4395"/>
              </w:tabs>
            </w:pPr>
            <w:r w:rsidRPr="00095E0E">
              <w:t>Statement of Environmental Effects Project 19-009</w:t>
            </w:r>
          </w:p>
        </w:tc>
        <w:tc>
          <w:tcPr>
            <w:tcW w:w="1701" w:type="dxa"/>
          </w:tcPr>
          <w:p w14:paraId="44073878" w14:textId="77777777" w:rsidR="006C7157" w:rsidRPr="00095E0E" w:rsidRDefault="006C7157" w:rsidP="00D7040D">
            <w:pPr>
              <w:tabs>
                <w:tab w:val="left" w:pos="540"/>
                <w:tab w:val="left" w:pos="3420"/>
                <w:tab w:val="left" w:pos="4395"/>
              </w:tabs>
            </w:pPr>
            <w:r w:rsidRPr="00095E0E">
              <w:t>July 2020</w:t>
            </w:r>
          </w:p>
        </w:tc>
      </w:tr>
      <w:tr w:rsidR="006C7157" w:rsidRPr="00095E0E" w14:paraId="0E8903D9" w14:textId="77777777" w:rsidTr="00D7040D">
        <w:tc>
          <w:tcPr>
            <w:tcW w:w="1743" w:type="dxa"/>
          </w:tcPr>
          <w:p w14:paraId="10FFD555" w14:textId="77777777" w:rsidR="006C7157" w:rsidRPr="00095E0E" w:rsidRDefault="006C7157" w:rsidP="00D7040D">
            <w:pPr>
              <w:tabs>
                <w:tab w:val="left" w:pos="540"/>
                <w:tab w:val="left" w:pos="3420"/>
                <w:tab w:val="left" w:pos="4395"/>
              </w:tabs>
            </w:pPr>
            <w:r w:rsidRPr="00095E0E">
              <w:t>Peterson Bushfire</w:t>
            </w:r>
          </w:p>
        </w:tc>
        <w:tc>
          <w:tcPr>
            <w:tcW w:w="5565" w:type="dxa"/>
          </w:tcPr>
          <w:p w14:paraId="41A7DE05" w14:textId="77777777" w:rsidR="006C7157" w:rsidRPr="00095E0E" w:rsidRDefault="006C7157" w:rsidP="00D7040D">
            <w:pPr>
              <w:tabs>
                <w:tab w:val="left" w:pos="540"/>
                <w:tab w:val="left" w:pos="3420"/>
                <w:tab w:val="left" w:pos="4395"/>
              </w:tabs>
            </w:pPr>
            <w:r w:rsidRPr="00095E0E">
              <w:t>Bushfire Assessment Ref 19050</w:t>
            </w:r>
          </w:p>
        </w:tc>
        <w:tc>
          <w:tcPr>
            <w:tcW w:w="1701" w:type="dxa"/>
          </w:tcPr>
          <w:p w14:paraId="5FFD2BDF" w14:textId="77777777" w:rsidR="006C7157" w:rsidRPr="00095E0E" w:rsidRDefault="006C7157" w:rsidP="00D7040D">
            <w:pPr>
              <w:tabs>
                <w:tab w:val="left" w:pos="540"/>
                <w:tab w:val="left" w:pos="3420"/>
                <w:tab w:val="left" w:pos="4395"/>
              </w:tabs>
            </w:pPr>
            <w:r w:rsidRPr="00095E0E">
              <w:t>9 July 2020</w:t>
            </w:r>
          </w:p>
        </w:tc>
      </w:tr>
      <w:tr w:rsidR="006C7157" w:rsidRPr="00095E0E" w14:paraId="784A443C" w14:textId="77777777" w:rsidTr="00D7040D">
        <w:tc>
          <w:tcPr>
            <w:tcW w:w="1743" w:type="dxa"/>
          </w:tcPr>
          <w:p w14:paraId="39655CA5" w14:textId="77777777" w:rsidR="006C7157" w:rsidRPr="00095E0E" w:rsidRDefault="006C7157" w:rsidP="00D7040D">
            <w:pPr>
              <w:tabs>
                <w:tab w:val="left" w:pos="540"/>
                <w:tab w:val="left" w:pos="3420"/>
                <w:tab w:val="left" w:pos="4395"/>
              </w:tabs>
            </w:pPr>
            <w:r w:rsidRPr="00095E0E">
              <w:t>Modern Building Certifiers</w:t>
            </w:r>
          </w:p>
        </w:tc>
        <w:tc>
          <w:tcPr>
            <w:tcW w:w="5565" w:type="dxa"/>
          </w:tcPr>
          <w:p w14:paraId="00A0045B" w14:textId="77777777" w:rsidR="006C7157" w:rsidRPr="00095E0E" w:rsidRDefault="006C7157" w:rsidP="00D7040D">
            <w:pPr>
              <w:tabs>
                <w:tab w:val="left" w:pos="540"/>
                <w:tab w:val="left" w:pos="3420"/>
                <w:tab w:val="left" w:pos="4395"/>
              </w:tabs>
            </w:pPr>
            <w:r w:rsidRPr="00095E0E">
              <w:t>BCA Capability Report</w:t>
            </w:r>
          </w:p>
        </w:tc>
        <w:tc>
          <w:tcPr>
            <w:tcW w:w="1701" w:type="dxa"/>
          </w:tcPr>
          <w:p w14:paraId="15D3C571" w14:textId="77777777" w:rsidR="006C7157" w:rsidRPr="00095E0E" w:rsidRDefault="006C7157" w:rsidP="00D7040D">
            <w:pPr>
              <w:tabs>
                <w:tab w:val="left" w:pos="540"/>
                <w:tab w:val="left" w:pos="3420"/>
                <w:tab w:val="left" w:pos="4395"/>
              </w:tabs>
            </w:pPr>
            <w:r w:rsidRPr="00095E0E">
              <w:t>3 July 2020</w:t>
            </w:r>
          </w:p>
        </w:tc>
      </w:tr>
      <w:tr w:rsidR="006C7157" w:rsidRPr="00095E0E" w14:paraId="31CB0229" w14:textId="77777777" w:rsidTr="00D7040D">
        <w:tc>
          <w:tcPr>
            <w:tcW w:w="1743" w:type="dxa"/>
          </w:tcPr>
          <w:p w14:paraId="5428A260" w14:textId="77777777" w:rsidR="006C7157" w:rsidRPr="00095E0E" w:rsidRDefault="006C7157" w:rsidP="00D7040D">
            <w:pPr>
              <w:tabs>
                <w:tab w:val="left" w:pos="540"/>
                <w:tab w:val="left" w:pos="3420"/>
                <w:tab w:val="left" w:pos="4395"/>
              </w:tabs>
            </w:pPr>
            <w:proofErr w:type="spellStart"/>
            <w:r w:rsidRPr="00095E0E">
              <w:t>JKGeotechnics</w:t>
            </w:r>
            <w:proofErr w:type="spellEnd"/>
          </w:p>
        </w:tc>
        <w:tc>
          <w:tcPr>
            <w:tcW w:w="5565" w:type="dxa"/>
          </w:tcPr>
          <w:p w14:paraId="35EA26C0" w14:textId="77777777" w:rsidR="006C7157" w:rsidRPr="00095E0E" w:rsidRDefault="006C7157" w:rsidP="00D7040D">
            <w:pPr>
              <w:tabs>
                <w:tab w:val="left" w:pos="540"/>
                <w:tab w:val="left" w:pos="3420"/>
                <w:tab w:val="left" w:pos="4395"/>
              </w:tabs>
            </w:pPr>
            <w:r w:rsidRPr="00095E0E">
              <w:t>Geotechnical Investigation E32481PErpt</w:t>
            </w:r>
          </w:p>
        </w:tc>
        <w:tc>
          <w:tcPr>
            <w:tcW w:w="1701" w:type="dxa"/>
          </w:tcPr>
          <w:p w14:paraId="72DD6079" w14:textId="77777777" w:rsidR="006C7157" w:rsidRPr="00095E0E" w:rsidRDefault="006C7157" w:rsidP="00D7040D">
            <w:pPr>
              <w:tabs>
                <w:tab w:val="left" w:pos="540"/>
                <w:tab w:val="left" w:pos="3420"/>
                <w:tab w:val="left" w:pos="4395"/>
              </w:tabs>
            </w:pPr>
            <w:r w:rsidRPr="00095E0E">
              <w:t>25 September 2019</w:t>
            </w:r>
          </w:p>
        </w:tc>
      </w:tr>
      <w:tr w:rsidR="006C7157" w:rsidRPr="00095E0E" w14:paraId="29DBE160" w14:textId="77777777" w:rsidTr="00D7040D">
        <w:tc>
          <w:tcPr>
            <w:tcW w:w="1743" w:type="dxa"/>
          </w:tcPr>
          <w:p w14:paraId="541EB0A4" w14:textId="77777777" w:rsidR="006C7157" w:rsidRPr="00095E0E" w:rsidRDefault="006C7157" w:rsidP="00D7040D">
            <w:pPr>
              <w:tabs>
                <w:tab w:val="left" w:pos="540"/>
                <w:tab w:val="left" w:pos="3420"/>
                <w:tab w:val="left" w:pos="4395"/>
              </w:tabs>
            </w:pPr>
            <w:r w:rsidRPr="00095E0E">
              <w:t>Conacher Consulting</w:t>
            </w:r>
          </w:p>
        </w:tc>
        <w:tc>
          <w:tcPr>
            <w:tcW w:w="5565" w:type="dxa"/>
          </w:tcPr>
          <w:p w14:paraId="386B63F0" w14:textId="77777777" w:rsidR="006C7157" w:rsidRPr="00095E0E" w:rsidRDefault="006C7157" w:rsidP="00D7040D">
            <w:pPr>
              <w:tabs>
                <w:tab w:val="left" w:pos="540"/>
                <w:tab w:val="left" w:pos="3420"/>
                <w:tab w:val="left" w:pos="4395"/>
              </w:tabs>
            </w:pPr>
            <w:r w:rsidRPr="00095E0E">
              <w:t>Aboriginal Cultural Heritage Report Ref:9080</w:t>
            </w:r>
          </w:p>
        </w:tc>
        <w:tc>
          <w:tcPr>
            <w:tcW w:w="1701" w:type="dxa"/>
          </w:tcPr>
          <w:p w14:paraId="0AE5B84C" w14:textId="77777777" w:rsidR="006C7157" w:rsidRPr="00095E0E" w:rsidRDefault="006C7157" w:rsidP="00D7040D">
            <w:pPr>
              <w:tabs>
                <w:tab w:val="left" w:pos="540"/>
                <w:tab w:val="left" w:pos="3420"/>
                <w:tab w:val="left" w:pos="4395"/>
              </w:tabs>
            </w:pPr>
            <w:r w:rsidRPr="00095E0E">
              <w:t>June 2019</w:t>
            </w:r>
          </w:p>
        </w:tc>
      </w:tr>
      <w:tr w:rsidR="006C7157" w:rsidRPr="00095E0E" w14:paraId="0AE024E1" w14:textId="77777777" w:rsidTr="00D7040D">
        <w:tc>
          <w:tcPr>
            <w:tcW w:w="1743" w:type="dxa"/>
          </w:tcPr>
          <w:p w14:paraId="7361E854" w14:textId="77777777" w:rsidR="006C7157" w:rsidRPr="00095E0E" w:rsidRDefault="006C7157" w:rsidP="00D7040D">
            <w:pPr>
              <w:tabs>
                <w:tab w:val="left" w:pos="540"/>
                <w:tab w:val="left" w:pos="3420"/>
                <w:tab w:val="left" w:pos="4395"/>
              </w:tabs>
            </w:pPr>
            <w:r w:rsidRPr="00095E0E">
              <w:t>Transport &amp; Traffic Planning Associates</w:t>
            </w:r>
          </w:p>
        </w:tc>
        <w:tc>
          <w:tcPr>
            <w:tcW w:w="5565" w:type="dxa"/>
          </w:tcPr>
          <w:p w14:paraId="0E1AD129" w14:textId="77777777" w:rsidR="006C7157" w:rsidRPr="00095E0E" w:rsidRDefault="006C7157" w:rsidP="00D7040D">
            <w:pPr>
              <w:tabs>
                <w:tab w:val="left" w:pos="540"/>
                <w:tab w:val="left" w:pos="3420"/>
                <w:tab w:val="left" w:pos="4395"/>
              </w:tabs>
            </w:pPr>
            <w:r w:rsidRPr="00095E0E">
              <w:t>Traffic &amp; Parking Assessment Ref:19089 Issue E</w:t>
            </w:r>
          </w:p>
        </w:tc>
        <w:tc>
          <w:tcPr>
            <w:tcW w:w="1701" w:type="dxa"/>
          </w:tcPr>
          <w:p w14:paraId="35D6C213" w14:textId="77777777" w:rsidR="006C7157" w:rsidRPr="00095E0E" w:rsidRDefault="006C7157" w:rsidP="00D7040D">
            <w:pPr>
              <w:tabs>
                <w:tab w:val="left" w:pos="540"/>
                <w:tab w:val="left" w:pos="3420"/>
                <w:tab w:val="left" w:pos="4395"/>
              </w:tabs>
            </w:pPr>
            <w:r w:rsidRPr="00095E0E">
              <w:t>July 2020</w:t>
            </w:r>
          </w:p>
        </w:tc>
      </w:tr>
      <w:tr w:rsidR="006C7157" w:rsidRPr="00095E0E" w14:paraId="4220F212" w14:textId="77777777" w:rsidTr="00D7040D">
        <w:tc>
          <w:tcPr>
            <w:tcW w:w="1743" w:type="dxa"/>
          </w:tcPr>
          <w:p w14:paraId="53F37446" w14:textId="77777777" w:rsidR="006C7157" w:rsidRPr="00095E0E" w:rsidRDefault="006C7157" w:rsidP="00D7040D">
            <w:pPr>
              <w:tabs>
                <w:tab w:val="left" w:pos="540"/>
                <w:tab w:val="left" w:pos="3420"/>
                <w:tab w:val="left" w:pos="4395"/>
              </w:tabs>
            </w:pPr>
            <w:proofErr w:type="spellStart"/>
            <w:r w:rsidRPr="00095E0E">
              <w:t>Acor</w:t>
            </w:r>
            <w:proofErr w:type="spellEnd"/>
            <w:r w:rsidRPr="00095E0E">
              <w:t xml:space="preserve"> Consultants</w:t>
            </w:r>
          </w:p>
        </w:tc>
        <w:tc>
          <w:tcPr>
            <w:tcW w:w="5565" w:type="dxa"/>
          </w:tcPr>
          <w:p w14:paraId="3DC08589" w14:textId="77777777" w:rsidR="006C7157" w:rsidRPr="00095E0E" w:rsidRDefault="006C7157" w:rsidP="00D7040D">
            <w:pPr>
              <w:tabs>
                <w:tab w:val="left" w:pos="540"/>
                <w:tab w:val="left" w:pos="3420"/>
                <w:tab w:val="left" w:pos="4395"/>
              </w:tabs>
            </w:pPr>
            <w:r w:rsidRPr="00095E0E">
              <w:t>Water Sensitive Urban Design Strategy Rev 01Doc No SY190329</w:t>
            </w:r>
          </w:p>
        </w:tc>
        <w:tc>
          <w:tcPr>
            <w:tcW w:w="1701" w:type="dxa"/>
          </w:tcPr>
          <w:p w14:paraId="1DCFA606" w14:textId="77777777" w:rsidR="006C7157" w:rsidRPr="00095E0E" w:rsidRDefault="006C7157" w:rsidP="00D7040D">
            <w:pPr>
              <w:tabs>
                <w:tab w:val="left" w:pos="540"/>
                <w:tab w:val="left" w:pos="3420"/>
                <w:tab w:val="left" w:pos="4395"/>
              </w:tabs>
            </w:pPr>
            <w:r w:rsidRPr="00095E0E">
              <w:t>18 June 2020</w:t>
            </w:r>
          </w:p>
        </w:tc>
      </w:tr>
      <w:tr w:rsidR="006C7157" w:rsidRPr="00095E0E" w14:paraId="7CBAF724" w14:textId="77777777" w:rsidTr="00D7040D">
        <w:tc>
          <w:tcPr>
            <w:tcW w:w="1743" w:type="dxa"/>
          </w:tcPr>
          <w:p w14:paraId="04F377BB" w14:textId="77777777" w:rsidR="006C7157" w:rsidRPr="00095E0E" w:rsidRDefault="006C7157" w:rsidP="00D7040D">
            <w:pPr>
              <w:tabs>
                <w:tab w:val="left" w:pos="540"/>
                <w:tab w:val="left" w:pos="3420"/>
                <w:tab w:val="left" w:pos="4395"/>
              </w:tabs>
            </w:pPr>
            <w:proofErr w:type="spellStart"/>
            <w:r w:rsidRPr="00095E0E">
              <w:t>Wasteaudit</w:t>
            </w:r>
            <w:proofErr w:type="spellEnd"/>
          </w:p>
        </w:tc>
        <w:tc>
          <w:tcPr>
            <w:tcW w:w="5565" w:type="dxa"/>
          </w:tcPr>
          <w:p w14:paraId="0B44F696" w14:textId="77777777" w:rsidR="006C7157" w:rsidRPr="00095E0E" w:rsidRDefault="006C7157" w:rsidP="00D7040D">
            <w:pPr>
              <w:tabs>
                <w:tab w:val="left" w:pos="540"/>
                <w:tab w:val="left" w:pos="3420"/>
                <w:tab w:val="left" w:pos="4395"/>
              </w:tabs>
            </w:pPr>
            <w:r w:rsidRPr="00095E0E">
              <w:t>Operation &amp; Construction Waste Management Plan</w:t>
            </w:r>
          </w:p>
        </w:tc>
        <w:tc>
          <w:tcPr>
            <w:tcW w:w="1701" w:type="dxa"/>
          </w:tcPr>
          <w:p w14:paraId="6FB48E10" w14:textId="77777777" w:rsidR="006C7157" w:rsidRPr="00095E0E" w:rsidRDefault="006C7157" w:rsidP="00D7040D">
            <w:pPr>
              <w:tabs>
                <w:tab w:val="left" w:pos="540"/>
                <w:tab w:val="left" w:pos="3420"/>
                <w:tab w:val="left" w:pos="4395"/>
              </w:tabs>
            </w:pPr>
            <w:r w:rsidRPr="00095E0E">
              <w:t>November 2020</w:t>
            </w:r>
          </w:p>
        </w:tc>
      </w:tr>
      <w:tr w:rsidR="006C7157" w:rsidRPr="00095E0E" w14:paraId="24DEF679" w14:textId="77777777" w:rsidTr="00D7040D">
        <w:tc>
          <w:tcPr>
            <w:tcW w:w="1743" w:type="dxa"/>
          </w:tcPr>
          <w:p w14:paraId="2BA81FAF" w14:textId="77777777" w:rsidR="006C7157" w:rsidRPr="00095E0E" w:rsidRDefault="006C7157" w:rsidP="00D7040D">
            <w:pPr>
              <w:tabs>
                <w:tab w:val="left" w:pos="540"/>
                <w:tab w:val="left" w:pos="3420"/>
                <w:tab w:val="left" w:pos="4395"/>
              </w:tabs>
            </w:pPr>
            <w:r w:rsidRPr="00095E0E">
              <w:t>Conacher Consulting</w:t>
            </w:r>
          </w:p>
        </w:tc>
        <w:tc>
          <w:tcPr>
            <w:tcW w:w="5565" w:type="dxa"/>
          </w:tcPr>
          <w:p w14:paraId="6BD43CEF" w14:textId="77777777" w:rsidR="006C7157" w:rsidRPr="00095E0E" w:rsidRDefault="006C7157" w:rsidP="00D7040D">
            <w:pPr>
              <w:tabs>
                <w:tab w:val="left" w:pos="540"/>
                <w:tab w:val="left" w:pos="3420"/>
                <w:tab w:val="left" w:pos="4395"/>
              </w:tabs>
            </w:pPr>
            <w:r w:rsidRPr="00095E0E">
              <w:t>Threatened Biodiversity Assessment Report</w:t>
            </w:r>
          </w:p>
        </w:tc>
        <w:tc>
          <w:tcPr>
            <w:tcW w:w="1701" w:type="dxa"/>
          </w:tcPr>
          <w:p w14:paraId="48329E26" w14:textId="77777777" w:rsidR="006C7157" w:rsidRPr="00095E0E" w:rsidRDefault="006C7157" w:rsidP="00D7040D">
            <w:pPr>
              <w:tabs>
                <w:tab w:val="left" w:pos="540"/>
                <w:tab w:val="left" w:pos="3420"/>
                <w:tab w:val="left" w:pos="4395"/>
              </w:tabs>
            </w:pPr>
            <w:r w:rsidRPr="00095E0E">
              <w:t>Ref:21039</w:t>
            </w:r>
          </w:p>
          <w:p w14:paraId="58EA056C" w14:textId="77777777" w:rsidR="006C7157" w:rsidRPr="00095E0E" w:rsidRDefault="006C7157" w:rsidP="00D7040D">
            <w:pPr>
              <w:tabs>
                <w:tab w:val="left" w:pos="540"/>
                <w:tab w:val="left" w:pos="3420"/>
                <w:tab w:val="left" w:pos="4395"/>
              </w:tabs>
            </w:pPr>
            <w:r w:rsidRPr="00095E0E">
              <w:t>April 2021</w:t>
            </w:r>
          </w:p>
        </w:tc>
      </w:tr>
      <w:tr w:rsidR="006C7157" w:rsidRPr="00095E0E" w14:paraId="4800D60F" w14:textId="77777777" w:rsidTr="00D7040D">
        <w:tc>
          <w:tcPr>
            <w:tcW w:w="1743" w:type="dxa"/>
          </w:tcPr>
          <w:p w14:paraId="18A24B90" w14:textId="77777777" w:rsidR="006C7157" w:rsidRPr="00095E0E" w:rsidRDefault="006C7157" w:rsidP="00D7040D">
            <w:pPr>
              <w:tabs>
                <w:tab w:val="left" w:pos="540"/>
                <w:tab w:val="left" w:pos="3420"/>
                <w:tab w:val="left" w:pos="4395"/>
              </w:tabs>
            </w:pPr>
            <w:r w:rsidRPr="00095E0E">
              <w:t>Acoustic Dynamics</w:t>
            </w:r>
          </w:p>
        </w:tc>
        <w:tc>
          <w:tcPr>
            <w:tcW w:w="5565" w:type="dxa"/>
          </w:tcPr>
          <w:p w14:paraId="2539915B" w14:textId="77777777" w:rsidR="006C7157" w:rsidRPr="00095E0E" w:rsidRDefault="006C7157" w:rsidP="00D7040D">
            <w:pPr>
              <w:tabs>
                <w:tab w:val="left" w:pos="540"/>
                <w:tab w:val="left" w:pos="3420"/>
                <w:tab w:val="left" w:pos="4395"/>
              </w:tabs>
            </w:pPr>
            <w:r w:rsidRPr="00095E0E">
              <w:t>Acoustic Assessment</w:t>
            </w:r>
          </w:p>
        </w:tc>
        <w:tc>
          <w:tcPr>
            <w:tcW w:w="1701" w:type="dxa"/>
          </w:tcPr>
          <w:p w14:paraId="2C8A12D2" w14:textId="77777777" w:rsidR="006C7157" w:rsidRPr="00095E0E" w:rsidRDefault="006C7157" w:rsidP="00D7040D">
            <w:pPr>
              <w:tabs>
                <w:tab w:val="left" w:pos="540"/>
                <w:tab w:val="left" w:pos="3420"/>
                <w:tab w:val="left" w:pos="4395"/>
              </w:tabs>
            </w:pPr>
            <w:r w:rsidRPr="00095E0E">
              <w:t>9 July 2020</w:t>
            </w:r>
          </w:p>
        </w:tc>
      </w:tr>
      <w:tr w:rsidR="006C7157" w:rsidRPr="00095E0E" w14:paraId="555527D3" w14:textId="77777777" w:rsidTr="00D7040D">
        <w:tc>
          <w:tcPr>
            <w:tcW w:w="1743" w:type="dxa"/>
          </w:tcPr>
          <w:p w14:paraId="6320DA22" w14:textId="77777777" w:rsidR="006C7157" w:rsidRPr="00095E0E" w:rsidRDefault="006C7157" w:rsidP="00D7040D">
            <w:pPr>
              <w:tabs>
                <w:tab w:val="left" w:pos="540"/>
                <w:tab w:val="left" w:pos="3420"/>
                <w:tab w:val="left" w:pos="4395"/>
              </w:tabs>
            </w:pPr>
            <w:r w:rsidRPr="00095E0E">
              <w:lastRenderedPageBreak/>
              <w:t>Acoustic Dynamics</w:t>
            </w:r>
          </w:p>
        </w:tc>
        <w:tc>
          <w:tcPr>
            <w:tcW w:w="5565" w:type="dxa"/>
          </w:tcPr>
          <w:p w14:paraId="7E5D3EA3" w14:textId="77777777" w:rsidR="006C7157" w:rsidRPr="00095E0E" w:rsidRDefault="006C7157" w:rsidP="00D7040D">
            <w:pPr>
              <w:tabs>
                <w:tab w:val="left" w:pos="540"/>
                <w:tab w:val="left" w:pos="3420"/>
                <w:tab w:val="left" w:pos="4395"/>
              </w:tabs>
            </w:pPr>
            <w:r w:rsidRPr="00095E0E">
              <w:t>Acoustic Addendum Project 4835</w:t>
            </w:r>
          </w:p>
        </w:tc>
        <w:tc>
          <w:tcPr>
            <w:tcW w:w="1701" w:type="dxa"/>
          </w:tcPr>
          <w:p w14:paraId="5A38EFD2" w14:textId="77777777" w:rsidR="006C7157" w:rsidRPr="00095E0E" w:rsidRDefault="006C7157" w:rsidP="00D7040D">
            <w:pPr>
              <w:tabs>
                <w:tab w:val="left" w:pos="540"/>
                <w:tab w:val="left" w:pos="3420"/>
                <w:tab w:val="left" w:pos="4395"/>
              </w:tabs>
            </w:pPr>
            <w:r w:rsidRPr="00095E0E">
              <w:t>27 April 2021</w:t>
            </w:r>
          </w:p>
        </w:tc>
      </w:tr>
      <w:tr w:rsidR="006C7157" w:rsidRPr="00095E0E" w14:paraId="48062EEC" w14:textId="77777777" w:rsidTr="00D7040D">
        <w:tc>
          <w:tcPr>
            <w:tcW w:w="1743" w:type="dxa"/>
          </w:tcPr>
          <w:p w14:paraId="3EE5B001" w14:textId="77777777" w:rsidR="006C7157" w:rsidRPr="00095E0E" w:rsidRDefault="006C7157" w:rsidP="00D7040D">
            <w:pPr>
              <w:tabs>
                <w:tab w:val="left" w:pos="540"/>
                <w:tab w:val="left" w:pos="3420"/>
                <w:tab w:val="left" w:pos="4395"/>
              </w:tabs>
            </w:pPr>
            <w:r w:rsidRPr="00095E0E">
              <w:t>Code Consulting Group</w:t>
            </w:r>
          </w:p>
        </w:tc>
        <w:tc>
          <w:tcPr>
            <w:tcW w:w="5565" w:type="dxa"/>
          </w:tcPr>
          <w:p w14:paraId="0C9DF4DA" w14:textId="77777777" w:rsidR="006C7157" w:rsidRPr="00095E0E" w:rsidRDefault="006C7157" w:rsidP="00D7040D">
            <w:pPr>
              <w:tabs>
                <w:tab w:val="left" w:pos="540"/>
                <w:tab w:val="left" w:pos="3420"/>
                <w:tab w:val="left" w:pos="4395"/>
              </w:tabs>
            </w:pPr>
            <w:r w:rsidRPr="00095E0E">
              <w:t>Access Report No J-19-16 Rev 02</w:t>
            </w:r>
          </w:p>
        </w:tc>
        <w:tc>
          <w:tcPr>
            <w:tcW w:w="1701" w:type="dxa"/>
          </w:tcPr>
          <w:p w14:paraId="22C7048C" w14:textId="77777777" w:rsidR="006C7157" w:rsidRPr="00095E0E" w:rsidRDefault="006C7157" w:rsidP="00D7040D">
            <w:pPr>
              <w:tabs>
                <w:tab w:val="left" w:pos="540"/>
                <w:tab w:val="left" w:pos="3420"/>
                <w:tab w:val="left" w:pos="4395"/>
              </w:tabs>
            </w:pPr>
            <w:r w:rsidRPr="00095E0E">
              <w:t>02/07/2020</w:t>
            </w:r>
          </w:p>
        </w:tc>
      </w:tr>
      <w:tr w:rsidR="006C7157" w:rsidRPr="00095E0E" w14:paraId="447446E6" w14:textId="77777777" w:rsidTr="00D7040D">
        <w:tc>
          <w:tcPr>
            <w:tcW w:w="1743" w:type="dxa"/>
          </w:tcPr>
          <w:p w14:paraId="3042F930" w14:textId="77777777" w:rsidR="006C7157" w:rsidRPr="00095E0E" w:rsidRDefault="006C7157" w:rsidP="00D7040D">
            <w:pPr>
              <w:tabs>
                <w:tab w:val="left" w:pos="540"/>
                <w:tab w:val="left" w:pos="3420"/>
                <w:tab w:val="left" w:pos="4395"/>
              </w:tabs>
            </w:pPr>
            <w:r w:rsidRPr="00095E0E">
              <w:t>Advanced Treescape Consulting</w:t>
            </w:r>
          </w:p>
        </w:tc>
        <w:tc>
          <w:tcPr>
            <w:tcW w:w="5565" w:type="dxa"/>
          </w:tcPr>
          <w:p w14:paraId="145E7E08" w14:textId="77777777" w:rsidR="006C7157" w:rsidRPr="00095E0E" w:rsidRDefault="006C7157" w:rsidP="00D7040D">
            <w:pPr>
              <w:tabs>
                <w:tab w:val="left" w:pos="540"/>
                <w:tab w:val="left" w:pos="3420"/>
                <w:tab w:val="left" w:pos="4395"/>
              </w:tabs>
            </w:pPr>
            <w:proofErr w:type="spellStart"/>
            <w:r w:rsidRPr="00095E0E">
              <w:t>Aboricultural</w:t>
            </w:r>
            <w:proofErr w:type="spellEnd"/>
            <w:r w:rsidRPr="00095E0E">
              <w:t xml:space="preserve"> Impact Assessment</w:t>
            </w:r>
          </w:p>
        </w:tc>
        <w:tc>
          <w:tcPr>
            <w:tcW w:w="1701" w:type="dxa"/>
          </w:tcPr>
          <w:p w14:paraId="0815B959" w14:textId="77777777" w:rsidR="006C7157" w:rsidRPr="00095E0E" w:rsidRDefault="006C7157" w:rsidP="00D7040D">
            <w:pPr>
              <w:tabs>
                <w:tab w:val="left" w:pos="540"/>
                <w:tab w:val="left" w:pos="3420"/>
                <w:tab w:val="left" w:pos="4395"/>
              </w:tabs>
            </w:pPr>
            <w:r w:rsidRPr="00095E0E">
              <w:t>06/04/2021</w:t>
            </w:r>
          </w:p>
        </w:tc>
      </w:tr>
      <w:tr w:rsidR="006C7157" w:rsidRPr="00095E0E" w14:paraId="3DBBBA8C" w14:textId="77777777" w:rsidTr="00D7040D">
        <w:tc>
          <w:tcPr>
            <w:tcW w:w="1743" w:type="dxa"/>
          </w:tcPr>
          <w:p w14:paraId="3BD0CEE8" w14:textId="77777777" w:rsidR="006C7157" w:rsidRPr="00095E0E" w:rsidRDefault="006C7157" w:rsidP="00D7040D">
            <w:pPr>
              <w:tabs>
                <w:tab w:val="left" w:pos="540"/>
                <w:tab w:val="left" w:pos="3420"/>
                <w:tab w:val="left" w:pos="4395"/>
              </w:tabs>
            </w:pPr>
            <w:proofErr w:type="spellStart"/>
            <w:r w:rsidRPr="00095E0E">
              <w:t>JKEnvironments</w:t>
            </w:r>
            <w:proofErr w:type="spellEnd"/>
          </w:p>
        </w:tc>
        <w:tc>
          <w:tcPr>
            <w:tcW w:w="5565" w:type="dxa"/>
          </w:tcPr>
          <w:p w14:paraId="549E5C98" w14:textId="77777777" w:rsidR="006C7157" w:rsidRPr="00095E0E" w:rsidRDefault="006C7157" w:rsidP="00D7040D">
            <w:pPr>
              <w:tabs>
                <w:tab w:val="left" w:pos="540"/>
                <w:tab w:val="left" w:pos="3420"/>
                <w:tab w:val="left" w:pos="4395"/>
              </w:tabs>
            </w:pPr>
            <w:r w:rsidRPr="00095E0E">
              <w:t>Preliminary Site Investigation Ref E32481PHrpt-Rev1</w:t>
            </w:r>
          </w:p>
        </w:tc>
        <w:tc>
          <w:tcPr>
            <w:tcW w:w="1701" w:type="dxa"/>
          </w:tcPr>
          <w:p w14:paraId="5A53038A" w14:textId="77777777" w:rsidR="006C7157" w:rsidRPr="00095E0E" w:rsidRDefault="006C7157" w:rsidP="00D7040D">
            <w:pPr>
              <w:tabs>
                <w:tab w:val="left" w:pos="540"/>
                <w:tab w:val="left" w:pos="3420"/>
                <w:tab w:val="left" w:pos="4395"/>
              </w:tabs>
            </w:pPr>
            <w:r w:rsidRPr="00095E0E">
              <w:t>09/09/2019</w:t>
            </w:r>
          </w:p>
        </w:tc>
      </w:tr>
      <w:tr w:rsidR="006C7157" w:rsidRPr="00095E0E" w14:paraId="3E4CDEC6" w14:textId="77777777" w:rsidTr="00D7040D">
        <w:tc>
          <w:tcPr>
            <w:tcW w:w="1743" w:type="dxa"/>
          </w:tcPr>
          <w:p w14:paraId="65F05889" w14:textId="77777777" w:rsidR="006C7157" w:rsidRPr="00095E0E" w:rsidRDefault="006C7157" w:rsidP="00D7040D">
            <w:pPr>
              <w:tabs>
                <w:tab w:val="left" w:pos="540"/>
                <w:tab w:val="left" w:pos="3420"/>
                <w:tab w:val="left" w:pos="4395"/>
              </w:tabs>
            </w:pPr>
            <w:r w:rsidRPr="00095E0E">
              <w:t>Engineering Plans</w:t>
            </w:r>
          </w:p>
        </w:tc>
        <w:tc>
          <w:tcPr>
            <w:tcW w:w="5565" w:type="dxa"/>
          </w:tcPr>
          <w:p w14:paraId="50816B24" w14:textId="77777777" w:rsidR="006C7157" w:rsidRPr="00095E0E" w:rsidRDefault="006C7157" w:rsidP="00D7040D">
            <w:pPr>
              <w:tabs>
                <w:tab w:val="left" w:pos="540"/>
                <w:tab w:val="left" w:pos="3420"/>
                <w:tab w:val="left" w:pos="4395"/>
              </w:tabs>
            </w:pPr>
            <w:proofErr w:type="spellStart"/>
            <w:r w:rsidRPr="00095E0E">
              <w:t>Acor</w:t>
            </w:r>
            <w:proofErr w:type="spellEnd"/>
            <w:r w:rsidRPr="00095E0E">
              <w:t xml:space="preserve"> Consultants</w:t>
            </w:r>
          </w:p>
        </w:tc>
        <w:tc>
          <w:tcPr>
            <w:tcW w:w="1701" w:type="dxa"/>
          </w:tcPr>
          <w:p w14:paraId="0FF82916" w14:textId="77777777" w:rsidR="006C7157" w:rsidRPr="00095E0E" w:rsidRDefault="006C7157" w:rsidP="00D7040D">
            <w:pPr>
              <w:tabs>
                <w:tab w:val="left" w:pos="540"/>
                <w:tab w:val="left" w:pos="3420"/>
                <w:tab w:val="left" w:pos="4395"/>
              </w:tabs>
            </w:pPr>
            <w:r w:rsidRPr="00095E0E">
              <w:t>26/02/2021</w:t>
            </w:r>
          </w:p>
        </w:tc>
      </w:tr>
    </w:tbl>
    <w:p w14:paraId="260B2B19" w14:textId="77777777" w:rsidR="006C7157" w:rsidRPr="00095E0E" w:rsidRDefault="006C7157" w:rsidP="006C7157">
      <w:pPr>
        <w:ind w:left="567"/>
      </w:pPr>
    </w:p>
    <w:p w14:paraId="15811768" w14:textId="77777777" w:rsidR="006C7157" w:rsidRPr="00095E0E" w:rsidRDefault="006C7157" w:rsidP="006C7157">
      <w:pPr>
        <w:ind w:left="567" w:hanging="567"/>
      </w:pPr>
      <w:r w:rsidRPr="00095E0E">
        <w:fldChar w:fldCharType="begin"/>
      </w:r>
      <w:r w:rsidRPr="00095E0E">
        <w:instrText xml:space="preserve"> LISTNUM  LegalDefault \l 2 </w:instrText>
      </w:r>
      <w:r w:rsidRPr="00095E0E">
        <w:fldChar w:fldCharType="end"/>
      </w:r>
      <w:r w:rsidRPr="00095E0E">
        <w:rPr>
          <w:b/>
        </w:rPr>
        <w:tab/>
      </w:r>
      <w:r w:rsidRPr="00095E0E">
        <w:t>Carry out all building works in accordance with the Building Code of Australia.</w:t>
      </w:r>
    </w:p>
    <w:p w14:paraId="146BA289" w14:textId="77777777" w:rsidR="006C7157" w:rsidRPr="00095E0E" w:rsidRDefault="006C7157" w:rsidP="006C7157">
      <w:pPr>
        <w:ind w:left="567" w:hanging="567"/>
      </w:pPr>
    </w:p>
    <w:p w14:paraId="00472CA1" w14:textId="77777777" w:rsidR="006C7157" w:rsidRPr="00095E0E" w:rsidRDefault="006C7157" w:rsidP="006C7157">
      <w:pPr>
        <w:ind w:left="567" w:hanging="567"/>
      </w:pPr>
      <w:r w:rsidRPr="00095E0E">
        <w:fldChar w:fldCharType="begin"/>
      </w:r>
      <w:r w:rsidRPr="00095E0E">
        <w:instrText xml:space="preserve"> LISTNUM  LegalDefault \l 2 </w:instrText>
      </w:r>
      <w:r w:rsidRPr="00095E0E">
        <w:fldChar w:fldCharType="end"/>
      </w:r>
      <w:r w:rsidRPr="00095E0E">
        <w:rPr>
          <w:b/>
        </w:rPr>
        <w:tab/>
      </w:r>
      <w:r w:rsidRPr="00095E0E">
        <w:t>Comply with the General Terms of Approval / requirements from the Authorities as listed below and attached as a schedule of this consent.</w:t>
      </w:r>
    </w:p>
    <w:p w14:paraId="4587BB35" w14:textId="77777777" w:rsidR="006C7157" w:rsidRPr="00095E0E" w:rsidRDefault="006C7157" w:rsidP="006C7157">
      <w:pPr>
        <w:ind w:left="567" w:hanging="567"/>
      </w:pPr>
    </w:p>
    <w:tbl>
      <w:tblPr>
        <w:tblStyle w:val="TableGrid"/>
        <w:tblW w:w="0" w:type="auto"/>
        <w:tblInd w:w="675" w:type="dxa"/>
        <w:tblLook w:val="04A0" w:firstRow="1" w:lastRow="0" w:firstColumn="1" w:lastColumn="0" w:noHBand="0" w:noVBand="1"/>
      </w:tblPr>
      <w:tblGrid>
        <w:gridCol w:w="2391"/>
        <w:gridCol w:w="2351"/>
        <w:gridCol w:w="2308"/>
        <w:gridCol w:w="1629"/>
      </w:tblGrid>
      <w:tr w:rsidR="006C7157" w:rsidRPr="00095E0E" w14:paraId="2FBB1AD1" w14:textId="77777777" w:rsidTr="00D7040D">
        <w:tc>
          <w:tcPr>
            <w:tcW w:w="2406" w:type="dxa"/>
          </w:tcPr>
          <w:p w14:paraId="0325CC3B" w14:textId="77777777" w:rsidR="006C7157" w:rsidRPr="00095E0E" w:rsidRDefault="006C7157" w:rsidP="00D7040D">
            <w:r w:rsidRPr="00095E0E">
              <w:t>Government Agency / Department / Authority</w:t>
            </w:r>
          </w:p>
        </w:tc>
        <w:tc>
          <w:tcPr>
            <w:tcW w:w="2368" w:type="dxa"/>
          </w:tcPr>
          <w:p w14:paraId="5C18AB7B" w14:textId="77777777" w:rsidR="006C7157" w:rsidRPr="00095E0E" w:rsidRDefault="006C7157" w:rsidP="00D7040D">
            <w:r w:rsidRPr="00095E0E">
              <w:t>Description</w:t>
            </w:r>
          </w:p>
        </w:tc>
        <w:tc>
          <w:tcPr>
            <w:tcW w:w="2261" w:type="dxa"/>
          </w:tcPr>
          <w:p w14:paraId="3977626E" w14:textId="77777777" w:rsidR="006C7157" w:rsidRPr="00095E0E" w:rsidRDefault="006C7157" w:rsidP="00D7040D">
            <w:r w:rsidRPr="00095E0E">
              <w:t>Ref No</w:t>
            </w:r>
          </w:p>
        </w:tc>
        <w:tc>
          <w:tcPr>
            <w:tcW w:w="1634" w:type="dxa"/>
          </w:tcPr>
          <w:p w14:paraId="3407F126" w14:textId="77777777" w:rsidR="006C7157" w:rsidRPr="00095E0E" w:rsidRDefault="006C7157" w:rsidP="00D7040D">
            <w:r w:rsidRPr="00095E0E">
              <w:t>Date</w:t>
            </w:r>
          </w:p>
        </w:tc>
      </w:tr>
      <w:tr w:rsidR="006C7157" w:rsidRPr="00095E0E" w14:paraId="4C66860B" w14:textId="77777777" w:rsidTr="00D7040D">
        <w:tc>
          <w:tcPr>
            <w:tcW w:w="2406" w:type="dxa"/>
          </w:tcPr>
          <w:p w14:paraId="38009FDD" w14:textId="77777777" w:rsidR="006C7157" w:rsidRPr="00095E0E" w:rsidRDefault="006C7157" w:rsidP="00D7040D">
            <w:pPr>
              <w:rPr>
                <w:bCs/>
              </w:rPr>
            </w:pPr>
            <w:r w:rsidRPr="00095E0E">
              <w:rPr>
                <w:bCs/>
              </w:rPr>
              <w:t>NSW Rural Fire Service</w:t>
            </w:r>
          </w:p>
        </w:tc>
        <w:tc>
          <w:tcPr>
            <w:tcW w:w="2368" w:type="dxa"/>
          </w:tcPr>
          <w:p w14:paraId="0B01B642" w14:textId="77777777" w:rsidR="006C7157" w:rsidRPr="00095E0E" w:rsidRDefault="006C7157" w:rsidP="00D7040D">
            <w:pPr>
              <w:rPr>
                <w:bCs/>
              </w:rPr>
            </w:pPr>
            <w:r w:rsidRPr="00095E0E">
              <w:rPr>
                <w:bCs/>
              </w:rPr>
              <w:t>S100B Fire Safety Certificate</w:t>
            </w:r>
          </w:p>
        </w:tc>
        <w:tc>
          <w:tcPr>
            <w:tcW w:w="2261" w:type="dxa"/>
          </w:tcPr>
          <w:p w14:paraId="5BB9B4B4" w14:textId="77777777" w:rsidR="006C7157" w:rsidRPr="00095E0E" w:rsidRDefault="006C7157" w:rsidP="00D7040D">
            <w:pPr>
              <w:rPr>
                <w:bCs/>
              </w:rPr>
            </w:pPr>
            <w:r w:rsidRPr="00095E0E">
              <w:rPr>
                <w:bCs/>
              </w:rPr>
              <w:t>DA20200902003164-Original-1</w:t>
            </w:r>
          </w:p>
        </w:tc>
        <w:tc>
          <w:tcPr>
            <w:tcW w:w="1634" w:type="dxa"/>
          </w:tcPr>
          <w:p w14:paraId="7E56361A" w14:textId="77777777" w:rsidR="006C7157" w:rsidRPr="00095E0E" w:rsidRDefault="006C7157" w:rsidP="00D7040D">
            <w:pPr>
              <w:rPr>
                <w:bCs/>
              </w:rPr>
            </w:pPr>
            <w:r w:rsidRPr="00095E0E">
              <w:rPr>
                <w:bCs/>
              </w:rPr>
              <w:t>07/09/2020</w:t>
            </w:r>
          </w:p>
        </w:tc>
      </w:tr>
      <w:tr w:rsidR="006C7157" w:rsidRPr="00095E0E" w14:paraId="152EF210" w14:textId="77777777" w:rsidTr="00D7040D">
        <w:tc>
          <w:tcPr>
            <w:tcW w:w="2406" w:type="dxa"/>
          </w:tcPr>
          <w:p w14:paraId="143144EB" w14:textId="77777777" w:rsidR="006C7157" w:rsidRPr="00095E0E" w:rsidRDefault="006C7157" w:rsidP="00D7040D">
            <w:pPr>
              <w:rPr>
                <w:bCs/>
              </w:rPr>
            </w:pPr>
            <w:r w:rsidRPr="00095E0E">
              <w:rPr>
                <w:bCs/>
              </w:rPr>
              <w:t>Ausgrid</w:t>
            </w:r>
          </w:p>
        </w:tc>
        <w:tc>
          <w:tcPr>
            <w:tcW w:w="2368" w:type="dxa"/>
          </w:tcPr>
          <w:p w14:paraId="412D9495" w14:textId="77777777" w:rsidR="006C7157" w:rsidRPr="00095E0E" w:rsidRDefault="006C7157" w:rsidP="00D7040D">
            <w:pPr>
              <w:rPr>
                <w:bCs/>
              </w:rPr>
            </w:pPr>
            <w:r w:rsidRPr="00095E0E">
              <w:rPr>
                <w:bCs/>
              </w:rPr>
              <w:t>Conditions</w:t>
            </w:r>
          </w:p>
        </w:tc>
        <w:tc>
          <w:tcPr>
            <w:tcW w:w="2261" w:type="dxa"/>
          </w:tcPr>
          <w:p w14:paraId="0CA9EE3A" w14:textId="77777777" w:rsidR="006C7157" w:rsidRPr="00095E0E" w:rsidRDefault="006C7157" w:rsidP="00D7040D">
            <w:pPr>
              <w:rPr>
                <w:b/>
              </w:rPr>
            </w:pPr>
            <w:r w:rsidRPr="00095E0E">
              <w:rPr>
                <w:b/>
              </w:rPr>
              <w:t>-</w:t>
            </w:r>
          </w:p>
        </w:tc>
        <w:tc>
          <w:tcPr>
            <w:tcW w:w="1634" w:type="dxa"/>
          </w:tcPr>
          <w:p w14:paraId="6E24CF3B" w14:textId="77777777" w:rsidR="006C7157" w:rsidRPr="00095E0E" w:rsidRDefault="006C7157" w:rsidP="00D7040D">
            <w:pPr>
              <w:rPr>
                <w:bCs/>
              </w:rPr>
            </w:pPr>
            <w:r w:rsidRPr="00095E0E">
              <w:rPr>
                <w:bCs/>
              </w:rPr>
              <w:t>02/12/2020</w:t>
            </w:r>
          </w:p>
        </w:tc>
      </w:tr>
    </w:tbl>
    <w:p w14:paraId="45090B61" w14:textId="77777777" w:rsidR="006C7157" w:rsidRPr="00095E0E" w:rsidRDefault="006C7157" w:rsidP="006C7157">
      <w:pPr>
        <w:ind w:left="567" w:hanging="567"/>
        <w:rPr>
          <w:b/>
        </w:rPr>
      </w:pPr>
    </w:p>
    <w:p w14:paraId="07067197" w14:textId="22172D98" w:rsidR="006C7157" w:rsidRPr="00095E0E" w:rsidRDefault="00B70A85" w:rsidP="006C7157">
      <w:pPr>
        <w:rPr>
          <w:color w:val="FF0000"/>
        </w:rPr>
      </w:pPr>
      <w:r w:rsidRPr="00095E0E">
        <w:rPr>
          <w:color w:val="FF0000"/>
        </w:rPr>
        <w:t>1.4. This co</w:t>
      </w:r>
      <w:r w:rsidR="00C65D4C" w:rsidRPr="00095E0E">
        <w:rPr>
          <w:color w:val="FF0000"/>
        </w:rPr>
        <w:t>n</w:t>
      </w:r>
      <w:r w:rsidRPr="00095E0E">
        <w:rPr>
          <w:color w:val="FF0000"/>
        </w:rPr>
        <w:t xml:space="preserve">sent </w:t>
      </w:r>
      <w:r w:rsidR="00C65D4C" w:rsidRPr="00095E0E">
        <w:rPr>
          <w:color w:val="FF0000"/>
        </w:rPr>
        <w:t>only applies to the following uses</w:t>
      </w:r>
      <w:r w:rsidR="00F05504" w:rsidRPr="00095E0E">
        <w:rPr>
          <w:color w:val="FF0000"/>
        </w:rPr>
        <w:t xml:space="preserve">; </w:t>
      </w:r>
      <w:r w:rsidR="00F05504" w:rsidRPr="00095E0E">
        <w:rPr>
          <w:rFonts w:eastAsia="Helvetica"/>
          <w:color w:val="FF0000"/>
          <w:lang w:eastAsia="en-AU"/>
        </w:rPr>
        <w:t xml:space="preserve">child- care centre, light industry, neighbourhood shop, recreational facility (indoor), </w:t>
      </w:r>
      <w:r w:rsidR="00EE39B4" w:rsidRPr="00095E0E">
        <w:rPr>
          <w:rFonts w:eastAsia="Helvetica"/>
          <w:color w:val="FF0000"/>
          <w:lang w:eastAsia="en-AU"/>
        </w:rPr>
        <w:t xml:space="preserve">café, </w:t>
      </w:r>
      <w:r w:rsidR="00F05504" w:rsidRPr="00095E0E">
        <w:rPr>
          <w:rFonts w:eastAsia="Helvetica"/>
          <w:color w:val="FF0000"/>
          <w:lang w:eastAsia="en-AU"/>
        </w:rPr>
        <w:t>signage, storage units, veterinary hospital, warehouse and distribution centre</w:t>
      </w:r>
      <w:r w:rsidR="004F5A6B" w:rsidRPr="00095E0E">
        <w:rPr>
          <w:rFonts w:eastAsia="Helvetica"/>
          <w:color w:val="FF0000"/>
          <w:lang w:eastAsia="en-AU"/>
        </w:rPr>
        <w:t>, and ancillary offices</w:t>
      </w:r>
      <w:r w:rsidR="00F05504" w:rsidRPr="00095E0E">
        <w:rPr>
          <w:rFonts w:eastAsia="Helvetica"/>
          <w:color w:val="FF0000"/>
          <w:lang w:eastAsia="en-AU"/>
        </w:rPr>
        <w:t>.</w:t>
      </w:r>
    </w:p>
    <w:p w14:paraId="1D40702B" w14:textId="77777777" w:rsidR="006C7157" w:rsidRPr="00095E0E" w:rsidRDefault="006C7157" w:rsidP="006C7157"/>
    <w:tbl>
      <w:tblPr>
        <w:tblW w:w="0" w:type="auto"/>
        <w:shd w:val="clear" w:color="auto" w:fill="244D85"/>
        <w:tblLook w:val="01E0" w:firstRow="1" w:lastRow="1" w:firstColumn="1" w:lastColumn="1" w:noHBand="0" w:noVBand="0"/>
      </w:tblPr>
      <w:tblGrid>
        <w:gridCol w:w="9354"/>
      </w:tblGrid>
      <w:tr w:rsidR="006C7157" w:rsidRPr="00095E0E" w14:paraId="671D9FF6" w14:textId="77777777" w:rsidTr="00D7040D">
        <w:trPr>
          <w:trHeight w:val="454"/>
        </w:trPr>
        <w:tc>
          <w:tcPr>
            <w:tcW w:w="9570" w:type="dxa"/>
            <w:shd w:val="clear" w:color="auto" w:fill="244D85"/>
            <w:vAlign w:val="center"/>
          </w:tcPr>
          <w:p w14:paraId="4C1BF1F2" w14:textId="77777777" w:rsidR="006C7157" w:rsidRPr="00095E0E" w:rsidRDefault="006C7157" w:rsidP="00D7040D">
            <w:pPr>
              <w:rPr>
                <w:b/>
                <w:color w:val="FFFFFF"/>
              </w:rPr>
            </w:pPr>
            <w:r w:rsidRPr="00095E0E">
              <w:br w:type="page"/>
            </w:r>
            <w:r w:rsidRPr="00095E0E">
              <w:rPr>
                <w:b/>
                <w:color w:val="FFFFFF"/>
              </w:rPr>
              <w:fldChar w:fldCharType="begin"/>
            </w:r>
            <w:r w:rsidRPr="00095E0E">
              <w:rPr>
                <w:b/>
                <w:color w:val="FFFFFF"/>
              </w:rPr>
              <w:instrText xml:space="preserve"> LISTNUM  LegalDefault \l 1 </w:instrText>
            </w:r>
            <w:r w:rsidRPr="00095E0E">
              <w:rPr>
                <w:b/>
                <w:color w:val="FFFFFF"/>
              </w:rPr>
              <w:fldChar w:fldCharType="end"/>
            </w:r>
            <w:r w:rsidRPr="00095E0E">
              <w:rPr>
                <w:b/>
                <w:color w:val="FFFFFF"/>
              </w:rPr>
              <w:t xml:space="preserve"> PRIOR TO ISSUE OF ANY CONSTRUCTION CERTIFICATE</w:t>
            </w:r>
          </w:p>
        </w:tc>
      </w:tr>
    </w:tbl>
    <w:p w14:paraId="768E9268" w14:textId="77777777" w:rsidR="006C7157" w:rsidRPr="00095E0E" w:rsidRDefault="006C7157" w:rsidP="006C7157">
      <w:pPr>
        <w:ind w:left="567" w:hanging="567"/>
      </w:pPr>
    </w:p>
    <w:p w14:paraId="56938B27" w14:textId="77777777" w:rsidR="006C7157" w:rsidRPr="00095E0E" w:rsidRDefault="006C7157" w:rsidP="006C7157">
      <w:pPr>
        <w:ind w:left="567" w:hanging="567"/>
      </w:pPr>
      <w:r w:rsidRPr="00095E0E">
        <w:fldChar w:fldCharType="begin"/>
      </w:r>
      <w:r w:rsidRPr="00095E0E">
        <w:instrText xml:space="preserve"> LISTNUM  LegalDefault \l 2 </w:instrText>
      </w:r>
      <w:r w:rsidRPr="00095E0E">
        <w:fldChar w:fldCharType="end"/>
      </w:r>
      <w:r w:rsidRPr="00095E0E">
        <w:tab/>
        <w:t>All conditions under this section must be met prior to the issue of any Construction Certificate.</w:t>
      </w:r>
    </w:p>
    <w:p w14:paraId="754E3C3E" w14:textId="77777777" w:rsidR="006C7157" w:rsidRPr="00095E0E" w:rsidRDefault="006C7157" w:rsidP="006C7157">
      <w:pPr>
        <w:ind w:left="567" w:hanging="567"/>
      </w:pPr>
    </w:p>
    <w:p w14:paraId="556A1800" w14:textId="77777777" w:rsidR="006C7157" w:rsidRPr="00095E0E" w:rsidRDefault="006C7157" w:rsidP="006C7157">
      <w:pPr>
        <w:autoSpaceDE w:val="0"/>
        <w:autoSpaceDN w:val="0"/>
        <w:adjustRightInd w:val="0"/>
        <w:rPr>
          <w:bCs/>
          <w:lang w:val="en-US"/>
        </w:rPr>
      </w:pPr>
    </w:p>
    <w:p w14:paraId="62278D0B" w14:textId="77777777" w:rsidR="006C7157" w:rsidRPr="00095E0E" w:rsidRDefault="006C7157" w:rsidP="006C7157">
      <w:pPr>
        <w:ind w:left="567" w:hanging="567"/>
      </w:pPr>
      <w:r w:rsidRPr="00095E0E">
        <w:fldChar w:fldCharType="begin"/>
      </w:r>
      <w:r w:rsidRPr="00095E0E">
        <w:instrText xml:space="preserve"> LISTNUM  LegalDefault \l 2  </w:instrText>
      </w:r>
      <w:r w:rsidRPr="00095E0E">
        <w:fldChar w:fldCharType="end"/>
      </w:r>
      <w:r w:rsidRPr="00095E0E">
        <w:tab/>
        <w:t xml:space="preserve">Obtain a Roads Act Works Approval by </w:t>
      </w:r>
      <w:proofErr w:type="gramStart"/>
      <w:r w:rsidRPr="00095E0E">
        <w:t>submitting an application</w:t>
      </w:r>
      <w:proofErr w:type="gramEnd"/>
      <w:r w:rsidRPr="00095E0E">
        <w:t xml:space="preserve"> to Council for a Section 138 Roads Act Works Approval for all works required within the road reserve. The application is to be lodged using an </w:t>
      </w:r>
      <w:bookmarkStart w:id="12" w:name="_Hlk26170001"/>
      <w:r w:rsidRPr="00095E0E">
        <w:rPr>
          <w:i/>
        </w:rPr>
        <w:t>Application for Subdivision Works Certificate or Construction Certificate, Roads Act Works Approval and other Development related Civil Works</w:t>
      </w:r>
      <w:bookmarkEnd w:id="12"/>
      <w:r w:rsidRPr="00095E0E">
        <w:t xml:space="preserve"> form.</w:t>
      </w:r>
    </w:p>
    <w:p w14:paraId="225ABF0E" w14:textId="77777777" w:rsidR="006C7157" w:rsidRPr="00095E0E" w:rsidRDefault="006C7157" w:rsidP="006C7157">
      <w:pPr>
        <w:ind w:left="567" w:hanging="567"/>
      </w:pPr>
    </w:p>
    <w:p w14:paraId="0E6050AF" w14:textId="77777777" w:rsidR="006C7157" w:rsidRPr="00095E0E" w:rsidRDefault="006C7157" w:rsidP="006C7157">
      <w:pPr>
        <w:ind w:left="567"/>
      </w:pPr>
      <w:r w:rsidRPr="00095E0E">
        <w:t>The application is to be accompanied by detailed design drawings, reports and other documentation prepared by a suitably experienced qualified professional</w:t>
      </w:r>
      <w:r w:rsidRPr="00095E0E" w:rsidDel="00407F5F">
        <w:t xml:space="preserve"> </w:t>
      </w:r>
      <w:r w:rsidRPr="00095E0E">
        <w:t xml:space="preserve">in accordance with Council’s </w:t>
      </w:r>
      <w:r w:rsidRPr="00095E0E">
        <w:rPr>
          <w:i/>
        </w:rPr>
        <w:t>Civil Works Specifications</w:t>
      </w:r>
      <w:r w:rsidRPr="00095E0E">
        <w:t xml:space="preserve">. </w:t>
      </w:r>
    </w:p>
    <w:p w14:paraId="2003FFD3" w14:textId="77777777" w:rsidR="006C7157" w:rsidRPr="00095E0E" w:rsidRDefault="006C7157" w:rsidP="006C7157">
      <w:pPr>
        <w:ind w:left="567" w:hanging="567"/>
      </w:pPr>
    </w:p>
    <w:p w14:paraId="547A089C" w14:textId="77777777" w:rsidR="006C7157" w:rsidRPr="00095E0E" w:rsidRDefault="006C7157" w:rsidP="006C7157">
      <w:pPr>
        <w:ind w:left="567"/>
      </w:pPr>
      <w:r w:rsidRPr="00095E0E">
        <w:t>Fees, in accordance with Council’s Fees and Charges, will be invoiced to the applicant following lodgement of the application. Fees must be paid prior to Council commencing assessment of the application.</w:t>
      </w:r>
    </w:p>
    <w:p w14:paraId="68A92309" w14:textId="77777777" w:rsidR="006C7157" w:rsidRPr="00095E0E" w:rsidRDefault="006C7157" w:rsidP="006C7157">
      <w:pPr>
        <w:ind w:left="567" w:hanging="567"/>
      </w:pPr>
    </w:p>
    <w:p w14:paraId="3BB1EC5B" w14:textId="77777777" w:rsidR="006C7157" w:rsidRPr="00095E0E" w:rsidRDefault="006C7157" w:rsidP="006C7157">
      <w:pPr>
        <w:ind w:left="567"/>
      </w:pPr>
      <w:r w:rsidRPr="00095E0E">
        <w:t>Design drawings, reports and documentation will be required to address the following works within the road reserve:</w:t>
      </w:r>
    </w:p>
    <w:p w14:paraId="33C541F7" w14:textId="77777777" w:rsidR="006C7157" w:rsidRPr="00095E0E" w:rsidRDefault="006C7157" w:rsidP="00D43B73">
      <w:pPr>
        <w:numPr>
          <w:ilvl w:val="0"/>
          <w:numId w:val="15"/>
        </w:numPr>
        <w:ind w:left="1134" w:hanging="567"/>
      </w:pPr>
      <w:r w:rsidRPr="00095E0E">
        <w:t xml:space="preserve">Construction of the road verge/footway formation graded at +2% from the top of existing kerb to the property boundary, across the full frontage of the site in Sunny </w:t>
      </w:r>
      <w:r w:rsidRPr="00095E0E">
        <w:lastRenderedPageBreak/>
        <w:t>Bank Road.</w:t>
      </w:r>
      <w:r w:rsidRPr="00095E0E">
        <w:rPr>
          <w:color w:val="FF0000"/>
        </w:rPr>
        <w:t xml:space="preserve"> </w:t>
      </w:r>
      <w:r w:rsidRPr="00095E0E">
        <w:t>Construction to include transitions to existing formation either side of the site.</w:t>
      </w:r>
    </w:p>
    <w:p w14:paraId="31807194" w14:textId="77777777" w:rsidR="006C7157" w:rsidRPr="00095E0E" w:rsidRDefault="006C7157" w:rsidP="00D43B73">
      <w:pPr>
        <w:numPr>
          <w:ilvl w:val="0"/>
          <w:numId w:val="15"/>
        </w:numPr>
        <w:ind w:left="1134" w:hanging="567"/>
      </w:pPr>
      <w:r w:rsidRPr="00095E0E">
        <w:t>Construction of concrete footpath 1.5</w:t>
      </w:r>
      <w:r w:rsidRPr="00095E0E">
        <w:rPr>
          <w:color w:val="FF0000"/>
        </w:rPr>
        <w:t xml:space="preserve"> </w:t>
      </w:r>
      <w:r w:rsidRPr="00095E0E">
        <w:t>metres wide for the full street frontage of the development in Sunny Bank Road.</w:t>
      </w:r>
    </w:p>
    <w:p w14:paraId="2792143B" w14:textId="77777777" w:rsidR="006C7157" w:rsidRPr="00095E0E" w:rsidRDefault="006C7157" w:rsidP="00D43B73">
      <w:pPr>
        <w:numPr>
          <w:ilvl w:val="0"/>
          <w:numId w:val="15"/>
        </w:numPr>
        <w:ind w:left="1134" w:hanging="567"/>
      </w:pPr>
      <w:r w:rsidRPr="00095E0E">
        <w:t>Construction of two industrial/commercial vehicle access crossing that have widths of 17.8</w:t>
      </w:r>
      <w:r w:rsidRPr="00095E0E">
        <w:rPr>
          <w:color w:val="FF0000"/>
        </w:rPr>
        <w:t xml:space="preserve"> </w:t>
      </w:r>
      <w:r w:rsidRPr="00095E0E">
        <w:t>metres</w:t>
      </w:r>
      <w:r w:rsidRPr="00095E0E">
        <w:rPr>
          <w:color w:val="FF0000"/>
        </w:rPr>
        <w:t xml:space="preserve"> </w:t>
      </w:r>
      <w:r w:rsidRPr="00095E0E">
        <w:t>at the road gutter crossing and 12.8</w:t>
      </w:r>
      <w:r w:rsidRPr="00095E0E">
        <w:rPr>
          <w:color w:val="FF0000"/>
        </w:rPr>
        <w:t xml:space="preserve"> </w:t>
      </w:r>
      <w:r w:rsidRPr="00095E0E">
        <w:t xml:space="preserve">metres at the property boundary including construction of a heavy-duty gutter crossing and road pavement adjacent to the gutter crossing. </w:t>
      </w:r>
    </w:p>
    <w:p w14:paraId="2A1EF0A1" w14:textId="77777777" w:rsidR="006C7157" w:rsidRPr="00095E0E" w:rsidRDefault="006C7157" w:rsidP="00D43B73">
      <w:pPr>
        <w:numPr>
          <w:ilvl w:val="0"/>
          <w:numId w:val="15"/>
        </w:numPr>
        <w:ind w:left="1134" w:hanging="567"/>
      </w:pPr>
      <w:r w:rsidRPr="00095E0E">
        <w:t>Removal of all redundant vehicle gutter crossings / laybacks and replacement with kerb.</w:t>
      </w:r>
    </w:p>
    <w:p w14:paraId="00021820" w14:textId="77777777" w:rsidR="006C7157" w:rsidRPr="00095E0E" w:rsidRDefault="006C7157" w:rsidP="00D43B73">
      <w:pPr>
        <w:numPr>
          <w:ilvl w:val="0"/>
          <w:numId w:val="15"/>
        </w:numPr>
        <w:ind w:left="1134" w:hanging="567"/>
      </w:pPr>
      <w:r w:rsidRPr="00095E0E">
        <w:t>Construction of any works required to transition new works into existing infrastructure and the surrounding land formation.</w:t>
      </w:r>
    </w:p>
    <w:p w14:paraId="6B64299C" w14:textId="77777777" w:rsidR="006C7157" w:rsidRPr="00095E0E" w:rsidRDefault="006C7157" w:rsidP="00D43B73">
      <w:pPr>
        <w:numPr>
          <w:ilvl w:val="0"/>
          <w:numId w:val="15"/>
        </w:numPr>
        <w:ind w:left="1134" w:hanging="567"/>
      </w:pPr>
      <w:r w:rsidRPr="00095E0E">
        <w:t>Installation of roadside furniture and safety devices as required by design e.g. fencing, signage, guide- posts, chevrons, directional arrows, and/or safety barriers in accordance with Austroads Guides, NSW Transport Roads and Maritime Services Supplements and Australian Standards and manufacturers requirements.</w:t>
      </w:r>
    </w:p>
    <w:p w14:paraId="7C9D4965" w14:textId="77777777" w:rsidR="006C7157" w:rsidRPr="00095E0E" w:rsidRDefault="006C7157" w:rsidP="00D43B73">
      <w:pPr>
        <w:numPr>
          <w:ilvl w:val="0"/>
          <w:numId w:val="15"/>
        </w:numPr>
        <w:ind w:left="1134" w:hanging="567"/>
      </w:pPr>
      <w:bookmarkStart w:id="13" w:name="_Hlk63689340"/>
      <w:r w:rsidRPr="00095E0E">
        <w:t xml:space="preserve">Upgrading of the stormwater drainage within the </w:t>
      </w:r>
      <w:proofErr w:type="spellStart"/>
      <w:r w:rsidRPr="00095E0E">
        <w:t>Perratt</w:t>
      </w:r>
      <w:proofErr w:type="spellEnd"/>
      <w:r w:rsidRPr="00095E0E">
        <w:t xml:space="preserve"> Close road reserve including both the stormwater drainage crossing the road pavement and within the footways, to connect the stormwater from the site via Lot 32 DP 713715 &amp; Lot 442 DP 720696 (</w:t>
      </w:r>
      <w:proofErr w:type="spellStart"/>
      <w:r w:rsidRPr="00095E0E">
        <w:t>Condula</w:t>
      </w:r>
      <w:proofErr w:type="spellEnd"/>
      <w:r w:rsidRPr="00095E0E">
        <w:t xml:space="preserve"> Park – R2127) and </w:t>
      </w:r>
      <w:proofErr w:type="spellStart"/>
      <w:r w:rsidRPr="00095E0E">
        <w:t>Perratt</w:t>
      </w:r>
      <w:proofErr w:type="spellEnd"/>
      <w:r w:rsidRPr="00095E0E">
        <w:t xml:space="preserve"> Close, to the watercourse / gully within Lot 46 DP702597 (</w:t>
      </w:r>
      <w:proofErr w:type="spellStart"/>
      <w:r w:rsidRPr="00095E0E">
        <w:t>Perratt</w:t>
      </w:r>
      <w:proofErr w:type="spellEnd"/>
      <w:r w:rsidRPr="00095E0E">
        <w:t xml:space="preserve"> Close Bush Reserve – R0007) located on the western side of </w:t>
      </w:r>
      <w:proofErr w:type="spellStart"/>
      <w:r w:rsidRPr="00095E0E">
        <w:t>Perratt</w:t>
      </w:r>
      <w:proofErr w:type="spellEnd"/>
      <w:r w:rsidRPr="00095E0E">
        <w:t xml:space="preserve"> Close. The upgraded stormwater pipelines are to be the greater of either minimum twin 600mm diameter pipelines, or that required for the capacity to accommodate the 1%AEP discharges from the site. </w:t>
      </w:r>
      <w:bookmarkEnd w:id="13"/>
    </w:p>
    <w:p w14:paraId="39159BE8" w14:textId="77777777" w:rsidR="006C7157" w:rsidRPr="00095E0E" w:rsidRDefault="006C7157" w:rsidP="006C7157"/>
    <w:p w14:paraId="0D0AE2A2" w14:textId="77777777" w:rsidR="006C7157" w:rsidRPr="00095E0E" w:rsidRDefault="006C7157" w:rsidP="006C7157">
      <w:pPr>
        <w:ind w:left="567"/>
      </w:pPr>
      <w:r w:rsidRPr="00095E0E">
        <w:t>The section 138 Roads Act Works Approval must be issued by Council and all conditions of that approval must be addressed prior to occupying and commencing any works in the road reserve.</w:t>
      </w:r>
    </w:p>
    <w:p w14:paraId="75A52209" w14:textId="77777777" w:rsidR="006C7157" w:rsidRPr="00095E0E" w:rsidRDefault="006C7157" w:rsidP="006C7157">
      <w:pPr>
        <w:ind w:left="567" w:hanging="567"/>
      </w:pPr>
    </w:p>
    <w:p w14:paraId="5B17B485" w14:textId="77777777" w:rsidR="006C7157" w:rsidRPr="00095E0E" w:rsidRDefault="006C7157" w:rsidP="006C7157">
      <w:pPr>
        <w:ind w:left="567" w:hanging="567"/>
      </w:pPr>
      <w:r w:rsidRPr="00095E0E">
        <w:fldChar w:fldCharType="begin"/>
      </w:r>
      <w:r w:rsidRPr="00095E0E">
        <w:instrText xml:space="preserve"> LISTNUM  LegalDefault \l 2  </w:instrText>
      </w:r>
      <w:r w:rsidRPr="00095E0E">
        <w:fldChar w:fldCharType="end"/>
      </w:r>
      <w:r w:rsidRPr="00095E0E">
        <w:tab/>
        <w:t xml:space="preserve">Submit to Council a dilapidation report detailing the condition of all Council assets within the vicinity of the development. The report must document and provide photographs that clearly depict any existing damage to the road, kerb, gutter, footpath, driveways, street trees, street signs, </w:t>
      </w:r>
      <w:proofErr w:type="gramStart"/>
      <w:r w:rsidRPr="00095E0E">
        <w:t>street lights</w:t>
      </w:r>
      <w:proofErr w:type="gramEnd"/>
      <w:r w:rsidRPr="00095E0E">
        <w:t xml:space="preserve"> or any other Council assets in the vicinity of the development. The dilapidation report will be required to be submitted to Council prior to the issue of the Section 138 Roads Act Works approval or the issue of any construction certificate for works on the site. The dilapidation report may be updated with the approval of Council prior to the commencement of works. The report will be used by Council to establish damage to Council’s assets resulting from the development works. </w:t>
      </w:r>
    </w:p>
    <w:p w14:paraId="377538E5" w14:textId="77777777" w:rsidR="006C7157" w:rsidRPr="00095E0E" w:rsidRDefault="006C7157" w:rsidP="006C7157">
      <w:pPr>
        <w:ind w:left="567" w:hanging="567"/>
      </w:pPr>
    </w:p>
    <w:p w14:paraId="27147638" w14:textId="77777777" w:rsidR="006C7157" w:rsidRPr="00095E0E" w:rsidRDefault="006C7157" w:rsidP="006C7157"/>
    <w:p w14:paraId="570811B1" w14:textId="77777777" w:rsidR="006C7157" w:rsidRPr="00095E0E" w:rsidRDefault="006C7157" w:rsidP="006C7157">
      <w:pPr>
        <w:ind w:left="567" w:hanging="567"/>
      </w:pPr>
    </w:p>
    <w:p w14:paraId="6B9B9AD9" w14:textId="77777777" w:rsidR="006C7157" w:rsidRPr="00095E0E" w:rsidRDefault="006C7157" w:rsidP="006C7157">
      <w:pPr>
        <w:ind w:left="567" w:hanging="567"/>
        <w:rPr>
          <w:b/>
          <w:color w:val="00B050"/>
        </w:rPr>
      </w:pPr>
      <w:r w:rsidRPr="00095E0E">
        <w:fldChar w:fldCharType="begin"/>
      </w:r>
      <w:r w:rsidRPr="00095E0E">
        <w:instrText xml:space="preserve"> LISTNUM  LegalDefault \l 2  </w:instrText>
      </w:r>
      <w:r w:rsidRPr="00095E0E">
        <w:fldChar w:fldCharType="end"/>
      </w:r>
      <w:r w:rsidRPr="00095E0E">
        <w:tab/>
      </w:r>
      <w:bookmarkStart w:id="14" w:name="_Hlk74724814"/>
      <w:r w:rsidRPr="00095E0E">
        <w:t>Obtain a Section 68 Local Government Act Works Approval for Stormwater Drainage works by submitting an application to Council for a ‘Section 68 Local Government Act Works Approval – stormwater drainage’ for storm water drainage works connecting to or within Council’s storm water system using a</w:t>
      </w:r>
      <w:r w:rsidRPr="00095E0E">
        <w:rPr>
          <w:i/>
        </w:rPr>
        <w:t xml:space="preserve">n </w:t>
      </w:r>
      <w:bookmarkStart w:id="15" w:name="_Hlk26170097"/>
      <w:r w:rsidRPr="00095E0E">
        <w:rPr>
          <w:i/>
        </w:rPr>
        <w:t>Application for Subdivision Works Certificate or Construction Certificate, Roads Act Works Approval and other Development related Civil Works</w:t>
      </w:r>
      <w:bookmarkEnd w:id="15"/>
      <w:r w:rsidRPr="00095E0E">
        <w:t xml:space="preserve"> form.</w:t>
      </w:r>
    </w:p>
    <w:p w14:paraId="4B907815" w14:textId="77777777" w:rsidR="006C7157" w:rsidRPr="00095E0E" w:rsidRDefault="006C7157" w:rsidP="006C7157">
      <w:pPr>
        <w:ind w:left="567"/>
      </w:pPr>
    </w:p>
    <w:p w14:paraId="005BA436" w14:textId="77777777" w:rsidR="006C7157" w:rsidRPr="00095E0E" w:rsidRDefault="006C7157" w:rsidP="006C7157">
      <w:pPr>
        <w:ind w:left="567"/>
      </w:pPr>
      <w:bookmarkStart w:id="16" w:name="_Hlk17463526"/>
      <w:r w:rsidRPr="00095E0E">
        <w:t xml:space="preserve">The application is to be accompanied by detailed design drawings, reports and other documentation prepared by a suitably experienced qualified professional in accordance with Council’s </w:t>
      </w:r>
      <w:r w:rsidRPr="00095E0E">
        <w:rPr>
          <w:i/>
        </w:rPr>
        <w:t>Civil Works Specifications</w:t>
      </w:r>
      <w:r w:rsidRPr="00095E0E">
        <w:t xml:space="preserve">.  </w:t>
      </w:r>
    </w:p>
    <w:bookmarkEnd w:id="16"/>
    <w:p w14:paraId="56B75247" w14:textId="77777777" w:rsidR="006C7157" w:rsidRPr="00095E0E" w:rsidRDefault="006C7157" w:rsidP="006C7157">
      <w:pPr>
        <w:ind w:left="567"/>
      </w:pPr>
    </w:p>
    <w:p w14:paraId="51DC6382" w14:textId="77777777" w:rsidR="006C7157" w:rsidRPr="00095E0E" w:rsidRDefault="006C7157" w:rsidP="006C7157">
      <w:pPr>
        <w:ind w:left="567"/>
      </w:pPr>
      <w:r w:rsidRPr="00095E0E">
        <w:lastRenderedPageBreak/>
        <w:t>Fees, in accordance with Council’s Fees and Charges, will be invoiced to the applicant following lodgement of the application. Fees must be paid prior to Council commencing assessment of the application.</w:t>
      </w:r>
    </w:p>
    <w:p w14:paraId="0EE241CE" w14:textId="77777777" w:rsidR="006C7157" w:rsidRPr="00095E0E" w:rsidRDefault="006C7157" w:rsidP="006C7157">
      <w:pPr>
        <w:ind w:left="567"/>
      </w:pPr>
    </w:p>
    <w:p w14:paraId="19032B91" w14:textId="77777777" w:rsidR="006C7157" w:rsidRPr="00095E0E" w:rsidRDefault="006C7157" w:rsidP="006C7157">
      <w:pPr>
        <w:ind w:left="567"/>
      </w:pPr>
      <w:r w:rsidRPr="00095E0E">
        <w:t>Design drawings, reports and documentation will be required to address the following works:</w:t>
      </w:r>
    </w:p>
    <w:p w14:paraId="29AB2834" w14:textId="77777777" w:rsidR="006C7157" w:rsidRPr="00095E0E" w:rsidRDefault="006C7157" w:rsidP="00D43B73">
      <w:pPr>
        <w:numPr>
          <w:ilvl w:val="0"/>
          <w:numId w:val="16"/>
        </w:numPr>
        <w:ind w:left="1134" w:hanging="567"/>
      </w:pPr>
      <w:r w:rsidRPr="00095E0E">
        <w:t>Construction of stormwater drainage within Lot 32 DP 713715 and Lot 442 DP 720696 (</w:t>
      </w:r>
      <w:proofErr w:type="spellStart"/>
      <w:r w:rsidRPr="00095E0E">
        <w:t>Condula</w:t>
      </w:r>
      <w:proofErr w:type="spellEnd"/>
      <w:r w:rsidRPr="00095E0E">
        <w:t xml:space="preserve"> Park – R2127) to connect the stormwater from the site to the required upgraded stormwater system within </w:t>
      </w:r>
      <w:proofErr w:type="spellStart"/>
      <w:r w:rsidRPr="00095E0E">
        <w:t>Perratt</w:t>
      </w:r>
      <w:proofErr w:type="spellEnd"/>
      <w:r w:rsidRPr="00095E0E">
        <w:t xml:space="preserve"> Close. The upgraded stormwater pipelines are to be the greater of either minimum twin 600mm diameter pipelines, or that required for the capacity to accommodate the 1%AEP discharges from the site. The alignment of the pipelines within </w:t>
      </w:r>
      <w:proofErr w:type="spellStart"/>
      <w:r w:rsidRPr="00095E0E">
        <w:t>Condula</w:t>
      </w:r>
      <w:proofErr w:type="spellEnd"/>
      <w:r w:rsidRPr="00095E0E">
        <w:t xml:space="preserve"> Park (R2127) must not impact the use of the playground and/or impact any trees located within this reserve. The drainage shall also ensure that any existing drainage infrastructure within </w:t>
      </w:r>
      <w:proofErr w:type="spellStart"/>
      <w:r w:rsidRPr="00095E0E">
        <w:t>Condula</w:t>
      </w:r>
      <w:proofErr w:type="spellEnd"/>
      <w:r w:rsidRPr="00095E0E">
        <w:t xml:space="preserve"> Park (R2127) that connects to Council’s drainage system in </w:t>
      </w:r>
      <w:proofErr w:type="spellStart"/>
      <w:r w:rsidRPr="00095E0E">
        <w:t>Perratt</w:t>
      </w:r>
      <w:proofErr w:type="spellEnd"/>
      <w:r w:rsidRPr="00095E0E">
        <w:t xml:space="preserve"> Close is not affected by the proposed works. </w:t>
      </w:r>
    </w:p>
    <w:p w14:paraId="26321428" w14:textId="77777777" w:rsidR="006C7157" w:rsidRPr="00095E0E" w:rsidRDefault="006C7157" w:rsidP="00D43B73">
      <w:pPr>
        <w:numPr>
          <w:ilvl w:val="0"/>
          <w:numId w:val="16"/>
        </w:numPr>
        <w:ind w:left="1134" w:hanging="567"/>
      </w:pPr>
      <w:r w:rsidRPr="00095E0E">
        <w:t>Construction of stormwater within Lot 59 DP713715 (</w:t>
      </w:r>
      <w:proofErr w:type="spellStart"/>
      <w:r w:rsidRPr="00095E0E">
        <w:t>Perratt</w:t>
      </w:r>
      <w:proofErr w:type="spellEnd"/>
      <w:r w:rsidRPr="00095E0E">
        <w:t xml:space="preserve"> Close Reserve – R2217) and Lot 46 DP702597 (</w:t>
      </w:r>
      <w:proofErr w:type="spellStart"/>
      <w:r w:rsidRPr="00095E0E">
        <w:t>Perratt</w:t>
      </w:r>
      <w:proofErr w:type="spellEnd"/>
      <w:r w:rsidRPr="00095E0E">
        <w:t xml:space="preserve"> Close Bush Reserve – R0007) to connect stormwater from the required upgraded stormwater system across </w:t>
      </w:r>
      <w:proofErr w:type="spellStart"/>
      <w:r w:rsidRPr="00095E0E">
        <w:t>Perratt</w:t>
      </w:r>
      <w:proofErr w:type="spellEnd"/>
      <w:r w:rsidRPr="00095E0E">
        <w:t xml:space="preserve"> Close to the existing watercourse / gully within Lot 46 DP702597 on the western side of </w:t>
      </w:r>
      <w:proofErr w:type="spellStart"/>
      <w:r w:rsidRPr="00095E0E">
        <w:t>Perratt</w:t>
      </w:r>
      <w:proofErr w:type="spellEnd"/>
      <w:r w:rsidRPr="00095E0E">
        <w:t xml:space="preserve"> Close. The upgraded stormwater pipelines are to be the greater of either minimum twin 600mm diameter pipelines, or that required for the capacity to accommodate the 1%AEP discharges from the site.</w:t>
      </w:r>
    </w:p>
    <w:p w14:paraId="6A3BFE06" w14:textId="77777777" w:rsidR="006C7157" w:rsidRPr="00095E0E" w:rsidRDefault="006C7157" w:rsidP="006C7157">
      <w:pPr>
        <w:ind w:left="567"/>
      </w:pPr>
    </w:p>
    <w:p w14:paraId="1A8D0E90" w14:textId="77777777" w:rsidR="006C7157" w:rsidRPr="00095E0E" w:rsidRDefault="006C7157" w:rsidP="006C7157">
      <w:pPr>
        <w:ind w:left="567"/>
      </w:pPr>
      <w:r w:rsidRPr="00095E0E">
        <w:t xml:space="preserve">The </w:t>
      </w:r>
      <w:r w:rsidRPr="00095E0E">
        <w:rPr>
          <w:i/>
        </w:rPr>
        <w:t>Section 68 Local Government Act Works Approval – stormwater drainage</w:t>
      </w:r>
      <w:r w:rsidRPr="00095E0E">
        <w:t xml:space="preserve"> must be issued, and all conditions of that approval addressed prior to commencing any works that are the subject of the approval.</w:t>
      </w:r>
    </w:p>
    <w:bookmarkEnd w:id="14"/>
    <w:p w14:paraId="307470BF" w14:textId="77777777" w:rsidR="006C7157" w:rsidRPr="00095E0E" w:rsidRDefault="006C7157" w:rsidP="006C7157">
      <w:pPr>
        <w:ind w:left="567" w:hanging="567"/>
      </w:pPr>
    </w:p>
    <w:p w14:paraId="7E161F55" w14:textId="77777777" w:rsidR="006C7157" w:rsidRPr="00095E0E" w:rsidRDefault="006C7157" w:rsidP="006C7157">
      <w:pPr>
        <w:ind w:left="567" w:hanging="567"/>
      </w:pPr>
      <w:r w:rsidRPr="00095E0E">
        <w:fldChar w:fldCharType="begin"/>
      </w:r>
      <w:r w:rsidRPr="00095E0E">
        <w:instrText xml:space="preserve"> LISTNUM  LegalDefault \l 2  </w:instrText>
      </w:r>
      <w:r w:rsidRPr="00095E0E">
        <w:fldChar w:fldCharType="end"/>
      </w:r>
      <w:r w:rsidRPr="00095E0E">
        <w:tab/>
        <w:t>Submit to the Registered Certifier responsible for issuing the construction certificate for works within the development site detailed design drawings and design reports for the following engineering works:</w:t>
      </w:r>
    </w:p>
    <w:p w14:paraId="31BCF8D0" w14:textId="77777777" w:rsidR="006C7157" w:rsidRPr="00095E0E" w:rsidRDefault="006C7157" w:rsidP="00D43B73">
      <w:pPr>
        <w:numPr>
          <w:ilvl w:val="0"/>
          <w:numId w:val="17"/>
        </w:numPr>
        <w:ind w:left="1134" w:hanging="567"/>
      </w:pPr>
      <w:r w:rsidRPr="00095E0E">
        <w:t>Construction of driveways, ramps and car parking areas in accordance with the requirements of the current edition Australian Standard AS/NZS 2890: Parking Facilities and other applicable Australian Standards.</w:t>
      </w:r>
    </w:p>
    <w:p w14:paraId="39A223FF" w14:textId="77777777" w:rsidR="006C7157" w:rsidRPr="00095E0E" w:rsidRDefault="006C7157" w:rsidP="00D43B73">
      <w:pPr>
        <w:numPr>
          <w:ilvl w:val="0"/>
          <w:numId w:val="17"/>
        </w:numPr>
        <w:ind w:left="1134" w:hanging="567"/>
      </w:pPr>
      <w:r w:rsidRPr="00095E0E">
        <w:t xml:space="preserve">Construction of a stormwater detention system. </w:t>
      </w:r>
      <w:bookmarkStart w:id="17" w:name="_Hlk63749497"/>
      <w:r w:rsidRPr="00095E0E">
        <w:t xml:space="preserve">Design shall be generally in accordance with the ‘Water Sensitive Urban Design Strategy Report’ prepared by ACOR Consultants Pty Ltd (Ref: Document No SY190329 Issue No: Rev 2 dated 18/06/2020), and </w:t>
      </w:r>
      <w:bookmarkEnd w:id="17"/>
      <w:r w:rsidRPr="00095E0E">
        <w:t xml:space="preserve">in accordance with Chapter 6.7 - </w:t>
      </w:r>
      <w:r w:rsidRPr="00095E0E">
        <w:rPr>
          <w:i/>
        </w:rPr>
        <w:t xml:space="preserve">Water Cycle Management </w:t>
      </w:r>
      <w:r w:rsidRPr="00095E0E">
        <w:t xml:space="preserve">of the Gosford Development Control Plan 2013 and Council’s </w:t>
      </w:r>
      <w:r w:rsidRPr="00095E0E">
        <w:rPr>
          <w:i/>
        </w:rPr>
        <w:t>Civil Works Specifications</w:t>
      </w:r>
      <w:r w:rsidRPr="00095E0E">
        <w:t>. The stormwater detention system must limit post development peak flows from the proposed development to less than or equal to predevelopment peak flows for all storms events up to and including the 1% Annual Exceedance Probability (AEP) storm event. A runoff routing model/method must be used. An on-site stormwater detention report including an operation and maintenance plan must accompany the design. On-site stormwater detention is not permitted within drainage easements.</w:t>
      </w:r>
    </w:p>
    <w:p w14:paraId="1C4BBEB6" w14:textId="77777777" w:rsidR="006C7157" w:rsidRPr="00095E0E" w:rsidRDefault="006C7157" w:rsidP="00D43B73">
      <w:pPr>
        <w:numPr>
          <w:ilvl w:val="0"/>
          <w:numId w:val="17"/>
        </w:numPr>
        <w:ind w:left="1134" w:hanging="567"/>
      </w:pPr>
      <w:r w:rsidRPr="00095E0E">
        <w:t xml:space="preserve">Construction of nutrient and pollution control measures. Design shall be generally in accordance with the ‘Water Sensitive Urban Design Strategy Report’ prepared by ACOR Consultants Pty Ltd (Ref: Document No SY190329 Issue No: Rev 2 dated 18/06/2020), and in accordance with Chapter 6.7 - </w:t>
      </w:r>
      <w:r w:rsidRPr="00095E0E">
        <w:rPr>
          <w:i/>
        </w:rPr>
        <w:t>Water Cycle Management</w:t>
      </w:r>
      <w:r w:rsidRPr="00095E0E">
        <w:t xml:space="preserve"> of the Gosford Development Control Plan 2013. A nutrient and pollution control report including an operation and maintenance plan must accompany the design.</w:t>
      </w:r>
    </w:p>
    <w:p w14:paraId="20E01420" w14:textId="77777777" w:rsidR="006C7157" w:rsidRPr="00095E0E" w:rsidRDefault="006C7157" w:rsidP="00D43B73">
      <w:pPr>
        <w:numPr>
          <w:ilvl w:val="0"/>
          <w:numId w:val="17"/>
        </w:numPr>
        <w:ind w:left="1134" w:hanging="567"/>
      </w:pPr>
      <w:r w:rsidRPr="00095E0E">
        <w:t xml:space="preserve">Construction of on-site stormwater retention measures. Design shall be generally in accordance with the ‘Water Sensitive Urban Design Strategy Report’ prepared by ACOR Consultants Pty Ltd (Ref: Document No SY190329 Issue No: Rev 2 dated </w:t>
      </w:r>
      <w:r w:rsidRPr="00095E0E">
        <w:lastRenderedPageBreak/>
        <w:t xml:space="preserve">18/06/2020), and in accordance with Chapter 6.7 - </w:t>
      </w:r>
      <w:r w:rsidRPr="00095E0E">
        <w:rPr>
          <w:i/>
        </w:rPr>
        <w:t>Water Cycle Management</w:t>
      </w:r>
      <w:r w:rsidRPr="00095E0E">
        <w:t xml:space="preserve"> of the Gosford Development Control Plan 2013. A report detailing the method of stormwater harvesting, sizing of retention tanks for re-use on the site and an operation and maintenance plan must accompany the design.</w:t>
      </w:r>
    </w:p>
    <w:p w14:paraId="4F70D874" w14:textId="77777777" w:rsidR="006C7157" w:rsidRPr="00095E0E" w:rsidRDefault="006C7157" w:rsidP="00D43B73">
      <w:pPr>
        <w:numPr>
          <w:ilvl w:val="0"/>
          <w:numId w:val="17"/>
        </w:numPr>
        <w:ind w:left="1134" w:hanging="567"/>
      </w:pPr>
      <w:r w:rsidRPr="00095E0E">
        <w:t>Construction of stormwater drainage collection and piping of all stormwater runoff from areas within the site via an on-site stormwater detention facility to the required stormwater drainage upgrade within Lot 32 DP 713715 and Lot 442 DP 720696 (</w:t>
      </w:r>
      <w:proofErr w:type="spellStart"/>
      <w:r w:rsidRPr="00095E0E">
        <w:t>Condula</w:t>
      </w:r>
      <w:proofErr w:type="spellEnd"/>
      <w:r w:rsidRPr="00095E0E">
        <w:t xml:space="preserve"> Park – R2127). The design of the stormwater drainage from the on-site detention system to the required stormwater drainage within </w:t>
      </w:r>
      <w:proofErr w:type="spellStart"/>
      <w:r w:rsidRPr="00095E0E">
        <w:t>Condula</w:t>
      </w:r>
      <w:proofErr w:type="spellEnd"/>
      <w:r w:rsidRPr="00095E0E">
        <w:t xml:space="preserve"> Park shall be that required for the capacity to accommodate the 1%AEP discharges from the site. </w:t>
      </w:r>
    </w:p>
    <w:p w14:paraId="372CC943" w14:textId="77777777" w:rsidR="006C7157" w:rsidRPr="00095E0E" w:rsidRDefault="006C7157" w:rsidP="00D43B73">
      <w:pPr>
        <w:numPr>
          <w:ilvl w:val="0"/>
          <w:numId w:val="17"/>
        </w:numPr>
        <w:ind w:left="1134" w:hanging="567"/>
      </w:pPr>
      <w:r w:rsidRPr="00095E0E">
        <w:t xml:space="preserve">Construction of retaining walls where indicated on development approval documentation. Retaining wall design must not conflict with existing or proposed services or utilities. Retaining walls designs for wall greater than 600mm in height must be certified by a registered practising Civil or Structural engineer as being in accordance with Australian Standards. </w:t>
      </w:r>
    </w:p>
    <w:p w14:paraId="4C31D120" w14:textId="77777777" w:rsidR="006C7157" w:rsidRPr="00095E0E" w:rsidRDefault="006C7157" w:rsidP="00D43B73">
      <w:pPr>
        <w:numPr>
          <w:ilvl w:val="0"/>
          <w:numId w:val="17"/>
        </w:numPr>
        <w:ind w:left="1134" w:hanging="567"/>
      </w:pPr>
      <w:r w:rsidRPr="00095E0E">
        <w:t xml:space="preserve">The location of the northern pylon sign shall not be located within the 2.5m wide </w:t>
      </w:r>
      <w:proofErr w:type="spellStart"/>
      <w:r w:rsidRPr="00095E0E">
        <w:t>interallotment</w:t>
      </w:r>
      <w:proofErr w:type="spellEnd"/>
      <w:r w:rsidRPr="00095E0E">
        <w:t xml:space="preserve"> drainage easement created under DA56751/2019.</w:t>
      </w:r>
    </w:p>
    <w:p w14:paraId="2E30A4E6" w14:textId="77777777" w:rsidR="006C7157" w:rsidRPr="00095E0E" w:rsidRDefault="006C7157" w:rsidP="006C7157"/>
    <w:p w14:paraId="1B32D117" w14:textId="77777777" w:rsidR="006C7157" w:rsidRPr="00095E0E" w:rsidRDefault="006C7157" w:rsidP="006C7157">
      <w:pPr>
        <w:ind w:left="567"/>
      </w:pPr>
      <w:r w:rsidRPr="00095E0E">
        <w:t>Detailed design drawings and design reports acceptable to the Registered Certifier must be included in the Construction Certificate documentation.</w:t>
      </w:r>
    </w:p>
    <w:p w14:paraId="078C286A" w14:textId="77777777" w:rsidR="006C7157" w:rsidRPr="00095E0E" w:rsidRDefault="006C7157" w:rsidP="006C7157">
      <w:pPr>
        <w:ind w:left="567" w:hanging="567"/>
      </w:pPr>
    </w:p>
    <w:p w14:paraId="26F721CF" w14:textId="77777777" w:rsidR="006C7157" w:rsidRPr="00095E0E" w:rsidRDefault="006C7157" w:rsidP="006C7157">
      <w:pPr>
        <w:ind w:left="567" w:hanging="567"/>
      </w:pPr>
      <w:r w:rsidRPr="00095E0E">
        <w:fldChar w:fldCharType="begin"/>
      </w:r>
      <w:r w:rsidRPr="00095E0E">
        <w:instrText xml:space="preserve"> LISTNUM  LegalDefault \l 2  </w:instrText>
      </w:r>
      <w:r w:rsidRPr="00095E0E">
        <w:fldChar w:fldCharType="end"/>
      </w:r>
      <w:r w:rsidRPr="00095E0E">
        <w:tab/>
        <w:t>Submit to Council a dilapidation report detailing the condition of all Council assets within Lot 32 DP 713715 and Lot 442 DP 720696 (</w:t>
      </w:r>
      <w:proofErr w:type="spellStart"/>
      <w:r w:rsidRPr="00095E0E">
        <w:t>Condula</w:t>
      </w:r>
      <w:proofErr w:type="spellEnd"/>
      <w:r w:rsidRPr="00095E0E">
        <w:t xml:space="preserve"> Park (R2127)) within the vicinity of the proposed drainage works. The report must document and provide photographs that clearly depict the condition of any playground areas, furniture, footpaths, signs, lights, drainage, and/or any other Council assets in the area. The dilapidation report will be required to be submitted to Council prior to the issue of the Section 68 Local Government Act Works approval and/or the issue of any construction certificate for works on the site. The dilapidation report may be updated with the approval of Council prior to the commencement of works. The report will be used by Council to establish the condition of existing assets within the reserve to ensure that any disturbance associated with the proposed works is restored to reflect as a minimum the existing condition of these assets within the reserve. </w:t>
      </w:r>
    </w:p>
    <w:p w14:paraId="71D8B79F" w14:textId="77777777" w:rsidR="006C7157" w:rsidRPr="00095E0E" w:rsidRDefault="006C7157" w:rsidP="006C7157">
      <w:pPr>
        <w:autoSpaceDE w:val="0"/>
        <w:autoSpaceDN w:val="0"/>
        <w:adjustRightInd w:val="0"/>
        <w:rPr>
          <w:bCs/>
          <w:lang w:val="en-US"/>
        </w:rPr>
      </w:pPr>
    </w:p>
    <w:p w14:paraId="22093C29" w14:textId="77777777" w:rsidR="006C7157" w:rsidRPr="00095E0E" w:rsidRDefault="006C7157" w:rsidP="006C7157">
      <w:pPr>
        <w:autoSpaceDE w:val="0"/>
        <w:autoSpaceDN w:val="0"/>
        <w:adjustRightInd w:val="0"/>
        <w:rPr>
          <w:bCs/>
          <w:lang w:val="en-US"/>
        </w:rPr>
      </w:pPr>
    </w:p>
    <w:p w14:paraId="5755ABDD" w14:textId="77777777" w:rsidR="006C7157" w:rsidRPr="00095E0E" w:rsidRDefault="006C7157" w:rsidP="006C7157"/>
    <w:p w14:paraId="0CAF1541" w14:textId="4DA5B9A2" w:rsidR="006C7157" w:rsidRPr="00095E0E" w:rsidRDefault="006C7157" w:rsidP="006C7157">
      <w:pPr>
        <w:autoSpaceDE w:val="0"/>
        <w:autoSpaceDN w:val="0"/>
        <w:adjustRightInd w:val="0"/>
      </w:pPr>
      <w:r w:rsidRPr="00095E0E">
        <w:rPr>
          <w:bCs/>
          <w:lang w:val="en-US"/>
        </w:rPr>
        <w:t xml:space="preserve">2.7.  </w:t>
      </w:r>
      <w:r w:rsidRPr="00095E0E">
        <w:t xml:space="preserve">Prior to the issue of a Construction Certificate </w:t>
      </w:r>
      <w:r w:rsidRPr="00095E0E">
        <w:rPr>
          <w:color w:val="FF0000"/>
        </w:rPr>
        <w:t xml:space="preserve">for </w:t>
      </w:r>
      <w:r w:rsidR="00E2140A" w:rsidRPr="00095E0E">
        <w:rPr>
          <w:color w:val="FF0000"/>
        </w:rPr>
        <w:t xml:space="preserve">the </w:t>
      </w:r>
      <w:proofErr w:type="spellStart"/>
      <w:r w:rsidR="00E2140A" w:rsidRPr="00095E0E">
        <w:rPr>
          <w:color w:val="FF0000"/>
        </w:rPr>
        <w:t>fitout</w:t>
      </w:r>
      <w:proofErr w:type="spellEnd"/>
      <w:r w:rsidR="00E2140A" w:rsidRPr="00095E0E">
        <w:rPr>
          <w:color w:val="FF0000"/>
        </w:rPr>
        <w:t xml:space="preserve"> of</w:t>
      </w:r>
      <w:r w:rsidRPr="00095E0E">
        <w:rPr>
          <w:color w:val="FF0000"/>
        </w:rPr>
        <w:t xml:space="preserve"> food premises </w:t>
      </w:r>
      <w:r w:rsidRPr="00095E0E">
        <w:t>submit to Council’s Environmental Health Officer (Food) and have approved the detailed plans and specifications for the food handling areas. The fit-out of the food premises is to comply with the NSW Food Act 2003, NSW Food Regulation 2015, Australia New Zealand Food Standards Code, and Australian Standard AS 4674-2004: Design, Construction and Fit-out of Food Premises.</w:t>
      </w:r>
    </w:p>
    <w:p w14:paraId="33CF1B88" w14:textId="77777777" w:rsidR="006C7157" w:rsidRPr="00095E0E" w:rsidRDefault="006C7157" w:rsidP="006C7157">
      <w:pPr>
        <w:autoSpaceDE w:val="0"/>
        <w:autoSpaceDN w:val="0"/>
        <w:adjustRightInd w:val="0"/>
      </w:pPr>
    </w:p>
    <w:p w14:paraId="2B5FFDBC" w14:textId="2545F49D" w:rsidR="006C7157" w:rsidRPr="00095E0E" w:rsidRDefault="006C7157" w:rsidP="006C7157">
      <w:pPr>
        <w:autoSpaceDE w:val="0"/>
        <w:autoSpaceDN w:val="0"/>
        <w:adjustRightInd w:val="0"/>
      </w:pPr>
      <w:r w:rsidRPr="00095E0E">
        <w:t xml:space="preserve">2.8.  Prior to the issue of a Construction Certificate </w:t>
      </w:r>
      <w:r w:rsidRPr="00095E0E">
        <w:rPr>
          <w:color w:val="FF0000"/>
        </w:rPr>
        <w:t xml:space="preserve">for </w:t>
      </w:r>
      <w:r w:rsidR="00C551B2" w:rsidRPr="00095E0E">
        <w:rPr>
          <w:color w:val="FF0000"/>
        </w:rPr>
        <w:t xml:space="preserve">the </w:t>
      </w:r>
      <w:proofErr w:type="spellStart"/>
      <w:r w:rsidR="00C551B2" w:rsidRPr="00095E0E">
        <w:rPr>
          <w:color w:val="FF0000"/>
        </w:rPr>
        <w:t>fitout</w:t>
      </w:r>
      <w:proofErr w:type="spellEnd"/>
      <w:r w:rsidR="00C551B2" w:rsidRPr="00095E0E">
        <w:rPr>
          <w:color w:val="FF0000"/>
        </w:rPr>
        <w:t xml:space="preserve"> of </w:t>
      </w:r>
      <w:r w:rsidRPr="00095E0E">
        <w:rPr>
          <w:color w:val="FF0000"/>
        </w:rPr>
        <w:t xml:space="preserve">food premises </w:t>
      </w:r>
      <w:r w:rsidRPr="00095E0E">
        <w:t>submit to Council’s Environmental Health Officer details of any proposed mechanical ventilation system. The design of the mechanical ventilation system is to comply with Australian Standard AS1668.2-2012: The use of Ventilation and Airconditioning in Buildings Part 2: Mechanical Ventilation in Buildings.</w:t>
      </w:r>
    </w:p>
    <w:p w14:paraId="1C95DA29" w14:textId="77777777" w:rsidR="006C7157" w:rsidRPr="00095E0E" w:rsidRDefault="006C7157" w:rsidP="006C7157">
      <w:pPr>
        <w:autoSpaceDE w:val="0"/>
        <w:autoSpaceDN w:val="0"/>
        <w:adjustRightInd w:val="0"/>
      </w:pPr>
    </w:p>
    <w:p w14:paraId="3BDF0799" w14:textId="223A5EF4" w:rsidR="006C7157" w:rsidRPr="00095E0E" w:rsidRDefault="006C7157" w:rsidP="006C7157">
      <w:pPr>
        <w:autoSpaceDE w:val="0"/>
        <w:autoSpaceDN w:val="0"/>
        <w:adjustRightInd w:val="0"/>
      </w:pPr>
      <w:r w:rsidRPr="00095E0E">
        <w:t xml:space="preserve">2.9. Prior to the issue of a Construction Certificate </w:t>
      </w:r>
      <w:r w:rsidRPr="00095E0E">
        <w:rPr>
          <w:color w:val="FF0000"/>
        </w:rPr>
        <w:t xml:space="preserve">for </w:t>
      </w:r>
      <w:r w:rsidR="00C551B2" w:rsidRPr="00095E0E">
        <w:rPr>
          <w:color w:val="FF0000"/>
        </w:rPr>
        <w:t xml:space="preserve">the </w:t>
      </w:r>
      <w:proofErr w:type="spellStart"/>
      <w:r w:rsidR="00C551B2" w:rsidRPr="00095E0E">
        <w:rPr>
          <w:color w:val="FF0000"/>
        </w:rPr>
        <w:t>fitout</w:t>
      </w:r>
      <w:proofErr w:type="spellEnd"/>
      <w:r w:rsidR="00C551B2" w:rsidRPr="00095E0E">
        <w:rPr>
          <w:color w:val="FF0000"/>
        </w:rPr>
        <w:t xml:space="preserve"> </w:t>
      </w:r>
      <w:r w:rsidR="008A7927" w:rsidRPr="00095E0E">
        <w:rPr>
          <w:color w:val="FF0000"/>
        </w:rPr>
        <w:t>of</w:t>
      </w:r>
      <w:r w:rsidRPr="00095E0E">
        <w:rPr>
          <w:color w:val="FF0000"/>
        </w:rPr>
        <w:t xml:space="preserve"> food premises </w:t>
      </w:r>
      <w:r w:rsidRPr="00095E0E">
        <w:t>submit to Council’s Environmental Health Officer (Food) for approval the proposed method of construction of all walls bounding and within food handling, storage and liquor areas.</w:t>
      </w:r>
    </w:p>
    <w:p w14:paraId="763354F7" w14:textId="77777777" w:rsidR="006C7157" w:rsidRPr="00095E0E" w:rsidRDefault="006C7157" w:rsidP="006C7157">
      <w:pPr>
        <w:autoSpaceDE w:val="0"/>
        <w:autoSpaceDN w:val="0"/>
        <w:adjustRightInd w:val="0"/>
      </w:pPr>
    </w:p>
    <w:p w14:paraId="2A4F8683" w14:textId="77777777" w:rsidR="006C7157" w:rsidRPr="00095E0E" w:rsidRDefault="006C7157" w:rsidP="006C7157"/>
    <w:p w14:paraId="47E80FF4" w14:textId="77777777" w:rsidR="006C7157" w:rsidRPr="00095E0E" w:rsidRDefault="006C7157" w:rsidP="006C7157">
      <w:pPr>
        <w:ind w:left="112"/>
        <w:rPr>
          <w:rFonts w:eastAsia="Arial"/>
          <w:b/>
          <w:lang w:val="en-US"/>
        </w:rPr>
      </w:pPr>
      <w:r w:rsidRPr="00095E0E">
        <w:lastRenderedPageBreak/>
        <w:t xml:space="preserve">2.10. </w:t>
      </w:r>
      <w:r w:rsidRPr="00095E0E">
        <w:rPr>
          <w:rFonts w:eastAsia="Arial"/>
          <w:b/>
          <w:lang w:val="en-US"/>
        </w:rPr>
        <w:t>Identify ‘No Go Area’</w:t>
      </w:r>
    </w:p>
    <w:p w14:paraId="2CB8DE9B" w14:textId="77777777" w:rsidR="006C7157" w:rsidRPr="00095E0E" w:rsidRDefault="006C7157" w:rsidP="006C7157">
      <w:pPr>
        <w:widowControl w:val="0"/>
        <w:autoSpaceDE w:val="0"/>
        <w:autoSpaceDN w:val="0"/>
        <w:spacing w:before="6"/>
        <w:rPr>
          <w:rFonts w:eastAsia="Arial"/>
          <w:b/>
          <w:lang w:val="en-US"/>
        </w:rPr>
      </w:pPr>
    </w:p>
    <w:p w14:paraId="4B40A76A" w14:textId="77777777" w:rsidR="006C7157" w:rsidRPr="00095E0E" w:rsidRDefault="006C7157" w:rsidP="006C7157">
      <w:pPr>
        <w:widowControl w:val="0"/>
        <w:autoSpaceDE w:val="0"/>
        <w:autoSpaceDN w:val="0"/>
        <w:spacing w:line="276" w:lineRule="auto"/>
        <w:ind w:left="112" w:right="117"/>
        <w:rPr>
          <w:rFonts w:eastAsia="Arial"/>
          <w:lang w:val="en-US"/>
        </w:rPr>
      </w:pPr>
      <w:r w:rsidRPr="00095E0E">
        <w:rPr>
          <w:rFonts w:eastAsia="Arial"/>
          <w:lang w:val="en-US"/>
        </w:rPr>
        <w:t>Identify trees and native vegetation proposed for retention and those approved for removal must be clearly marked on all final engineering and landscaping plans. All fenced tree protection areas and vegetation filter strips must be clearly marked as "No Go Area" on all plans.</w:t>
      </w:r>
    </w:p>
    <w:p w14:paraId="0A6375D0" w14:textId="77777777" w:rsidR="006C7157" w:rsidRPr="00095E0E" w:rsidRDefault="006C7157" w:rsidP="006C7157"/>
    <w:p w14:paraId="24AB5A0C" w14:textId="77777777" w:rsidR="006C7157" w:rsidRPr="00095E0E" w:rsidRDefault="006C7157" w:rsidP="006C7157">
      <w:pPr>
        <w:ind w:left="112"/>
        <w:rPr>
          <w:rFonts w:eastAsia="Arial"/>
          <w:b/>
          <w:lang w:val="en-US"/>
        </w:rPr>
      </w:pPr>
      <w:r w:rsidRPr="00095E0E">
        <w:t xml:space="preserve">2.11. </w:t>
      </w:r>
      <w:r w:rsidRPr="00095E0E">
        <w:rPr>
          <w:rFonts w:eastAsia="Arial"/>
          <w:b/>
          <w:lang w:val="en-US"/>
        </w:rPr>
        <w:t>Nest-box Replacement Strategy</w:t>
      </w:r>
    </w:p>
    <w:p w14:paraId="5CAA3BA6" w14:textId="77777777" w:rsidR="006C7157" w:rsidRPr="00095E0E" w:rsidRDefault="006C7157" w:rsidP="006C7157">
      <w:pPr>
        <w:widowControl w:val="0"/>
        <w:autoSpaceDE w:val="0"/>
        <w:autoSpaceDN w:val="0"/>
        <w:spacing w:before="6"/>
        <w:rPr>
          <w:rFonts w:eastAsia="Arial"/>
          <w:b/>
          <w:lang w:val="en-US"/>
        </w:rPr>
      </w:pPr>
    </w:p>
    <w:p w14:paraId="09BF3F7A" w14:textId="77777777" w:rsidR="006C7157" w:rsidRPr="00095E0E" w:rsidRDefault="006C7157" w:rsidP="006C7157">
      <w:pPr>
        <w:widowControl w:val="0"/>
        <w:autoSpaceDE w:val="0"/>
        <w:autoSpaceDN w:val="0"/>
        <w:spacing w:line="276" w:lineRule="auto"/>
        <w:ind w:left="112" w:right="676"/>
        <w:rPr>
          <w:rFonts w:eastAsia="Arial"/>
          <w:lang w:val="en-US"/>
        </w:rPr>
      </w:pPr>
      <w:r w:rsidRPr="00095E0E">
        <w:rPr>
          <w:rFonts w:eastAsia="Arial"/>
          <w:lang w:val="en-US"/>
        </w:rPr>
        <w:t xml:space="preserve">Submit a Tree Hollow Relocation/Replacement Strategy to Council’s Environment Officer for approval. The strategy must be approved by Council. Installation of salvaged hollows is to be </w:t>
      </w:r>
      <w:proofErr w:type="spellStart"/>
      <w:r w:rsidRPr="00095E0E">
        <w:rPr>
          <w:rFonts w:eastAsia="Arial"/>
          <w:lang w:val="en-US"/>
        </w:rPr>
        <w:t>prioritised</w:t>
      </w:r>
      <w:proofErr w:type="spellEnd"/>
      <w:r w:rsidRPr="00095E0E">
        <w:rPr>
          <w:rFonts w:eastAsia="Arial"/>
          <w:lang w:val="en-US"/>
        </w:rPr>
        <w:t xml:space="preserve"> over the use of </w:t>
      </w:r>
      <w:proofErr w:type="gramStart"/>
      <w:r w:rsidRPr="00095E0E">
        <w:rPr>
          <w:rFonts w:eastAsia="Arial"/>
          <w:lang w:val="en-US"/>
        </w:rPr>
        <w:t>pre-fabricated</w:t>
      </w:r>
      <w:proofErr w:type="gramEnd"/>
      <w:r w:rsidRPr="00095E0E">
        <w:rPr>
          <w:rFonts w:eastAsia="Arial"/>
          <w:lang w:val="en-US"/>
        </w:rPr>
        <w:t xml:space="preserve"> nest boxes. Nest boxes/salvaged hollows must be installed at a density that does not exceed the density of naturally occurring tree hollows. The strategy must include:</w:t>
      </w:r>
    </w:p>
    <w:p w14:paraId="08F2DB94" w14:textId="77777777" w:rsidR="006C7157" w:rsidRPr="00095E0E" w:rsidRDefault="006C7157" w:rsidP="00D43B73">
      <w:pPr>
        <w:widowControl w:val="0"/>
        <w:numPr>
          <w:ilvl w:val="0"/>
          <w:numId w:val="22"/>
        </w:numPr>
        <w:tabs>
          <w:tab w:val="left" w:pos="679"/>
          <w:tab w:val="left" w:pos="680"/>
        </w:tabs>
        <w:autoSpaceDE w:val="0"/>
        <w:autoSpaceDN w:val="0"/>
        <w:spacing w:before="159" w:line="252" w:lineRule="exact"/>
        <w:ind w:right="442"/>
        <w:rPr>
          <w:rFonts w:eastAsia="Arial"/>
          <w:lang w:val="en-US"/>
        </w:rPr>
      </w:pPr>
      <w:r w:rsidRPr="00095E0E">
        <w:rPr>
          <w:rFonts w:eastAsia="Arial"/>
          <w:lang w:val="en-US"/>
        </w:rPr>
        <w:t>Information on hollow bearing trees (location, number, size, aspect of hollow and height of hollow above natural</w:t>
      </w:r>
      <w:r w:rsidRPr="00095E0E">
        <w:rPr>
          <w:rFonts w:eastAsia="Arial"/>
          <w:spacing w:val="-7"/>
          <w:lang w:val="en-US"/>
        </w:rPr>
        <w:t xml:space="preserve"> </w:t>
      </w:r>
      <w:r w:rsidRPr="00095E0E">
        <w:rPr>
          <w:rFonts w:eastAsia="Arial"/>
          <w:lang w:val="en-US"/>
        </w:rPr>
        <w:t>ground).</w:t>
      </w:r>
    </w:p>
    <w:p w14:paraId="67DE6F57" w14:textId="77777777" w:rsidR="006C7157" w:rsidRPr="00095E0E" w:rsidRDefault="006C7157" w:rsidP="00D43B73">
      <w:pPr>
        <w:widowControl w:val="0"/>
        <w:numPr>
          <w:ilvl w:val="0"/>
          <w:numId w:val="22"/>
        </w:numPr>
        <w:tabs>
          <w:tab w:val="left" w:pos="679"/>
          <w:tab w:val="left" w:pos="680"/>
        </w:tabs>
        <w:autoSpaceDE w:val="0"/>
        <w:autoSpaceDN w:val="0"/>
        <w:spacing w:before="17" w:line="252" w:lineRule="exact"/>
        <w:ind w:right="1271"/>
        <w:rPr>
          <w:rFonts w:eastAsia="Arial"/>
          <w:lang w:val="en-US"/>
        </w:rPr>
      </w:pPr>
      <w:r w:rsidRPr="00095E0E">
        <w:rPr>
          <w:rFonts w:eastAsia="Arial"/>
          <w:lang w:val="en-US"/>
        </w:rPr>
        <w:t>The number (3:1 replacement ratio), type, thermal insulation, thickness (minimum 19mm) and size of nest boxes including targeted</w:t>
      </w:r>
      <w:r w:rsidRPr="00095E0E">
        <w:rPr>
          <w:rFonts w:eastAsia="Arial"/>
          <w:spacing w:val="-17"/>
          <w:lang w:val="en-US"/>
        </w:rPr>
        <w:t xml:space="preserve"> </w:t>
      </w:r>
      <w:r w:rsidRPr="00095E0E">
        <w:rPr>
          <w:rFonts w:eastAsia="Arial"/>
          <w:lang w:val="en-US"/>
        </w:rPr>
        <w:t>species.</w:t>
      </w:r>
    </w:p>
    <w:p w14:paraId="5B624DBF" w14:textId="77777777" w:rsidR="006C7157" w:rsidRPr="00095E0E" w:rsidRDefault="006C7157" w:rsidP="00D43B73">
      <w:pPr>
        <w:widowControl w:val="0"/>
        <w:numPr>
          <w:ilvl w:val="0"/>
          <w:numId w:val="22"/>
        </w:numPr>
        <w:tabs>
          <w:tab w:val="left" w:pos="679"/>
          <w:tab w:val="left" w:pos="680"/>
        </w:tabs>
        <w:autoSpaceDE w:val="0"/>
        <w:autoSpaceDN w:val="0"/>
        <w:spacing w:line="265" w:lineRule="exact"/>
        <w:rPr>
          <w:rFonts w:eastAsia="Arial"/>
          <w:lang w:val="en-US"/>
        </w:rPr>
      </w:pPr>
      <w:r w:rsidRPr="00095E0E">
        <w:rPr>
          <w:rFonts w:eastAsia="Arial"/>
          <w:lang w:val="en-US"/>
        </w:rPr>
        <w:t>Details of hollow reuse and relocation (method of removal, wildlife</w:t>
      </w:r>
      <w:r w:rsidRPr="00095E0E">
        <w:rPr>
          <w:rFonts w:eastAsia="Arial"/>
          <w:spacing w:val="-26"/>
          <w:lang w:val="en-US"/>
        </w:rPr>
        <w:t xml:space="preserve"> </w:t>
      </w:r>
      <w:r w:rsidRPr="00095E0E">
        <w:rPr>
          <w:rFonts w:eastAsia="Arial"/>
          <w:lang w:val="en-US"/>
        </w:rPr>
        <w:t>protection.</w:t>
      </w:r>
    </w:p>
    <w:p w14:paraId="654D7CDD" w14:textId="77777777" w:rsidR="006C7157" w:rsidRPr="00095E0E" w:rsidRDefault="006C7157" w:rsidP="00D43B73">
      <w:pPr>
        <w:widowControl w:val="0"/>
        <w:numPr>
          <w:ilvl w:val="0"/>
          <w:numId w:val="22"/>
        </w:numPr>
        <w:tabs>
          <w:tab w:val="left" w:pos="679"/>
          <w:tab w:val="left" w:pos="680"/>
        </w:tabs>
        <w:autoSpaceDE w:val="0"/>
        <w:autoSpaceDN w:val="0"/>
        <w:spacing w:before="18" w:line="252" w:lineRule="exact"/>
        <w:ind w:right="534"/>
        <w:rPr>
          <w:rFonts w:eastAsia="Arial"/>
          <w:lang w:val="en-US"/>
        </w:rPr>
      </w:pPr>
      <w:r w:rsidRPr="00095E0E">
        <w:rPr>
          <w:rFonts w:eastAsia="Arial"/>
          <w:lang w:val="en-US"/>
        </w:rPr>
        <w:t>A plan showing location of proposed nest boxes/hollows including the corresponding tree numbers and aspect / height above natural ground</w:t>
      </w:r>
      <w:r w:rsidRPr="00095E0E">
        <w:rPr>
          <w:rFonts w:eastAsia="Arial"/>
          <w:spacing w:val="-19"/>
          <w:lang w:val="en-US"/>
        </w:rPr>
        <w:t xml:space="preserve"> </w:t>
      </w:r>
      <w:r w:rsidRPr="00095E0E">
        <w:rPr>
          <w:rFonts w:eastAsia="Arial"/>
          <w:lang w:val="en-US"/>
        </w:rPr>
        <w:t>level.</w:t>
      </w:r>
    </w:p>
    <w:p w14:paraId="68BC1A60" w14:textId="77777777" w:rsidR="006C7157" w:rsidRPr="00095E0E" w:rsidRDefault="006C7157" w:rsidP="00D43B73">
      <w:pPr>
        <w:widowControl w:val="0"/>
        <w:numPr>
          <w:ilvl w:val="0"/>
          <w:numId w:val="22"/>
        </w:numPr>
        <w:tabs>
          <w:tab w:val="left" w:pos="679"/>
          <w:tab w:val="left" w:pos="680"/>
        </w:tabs>
        <w:autoSpaceDE w:val="0"/>
        <w:autoSpaceDN w:val="0"/>
        <w:spacing w:before="17" w:line="252" w:lineRule="exact"/>
        <w:ind w:right="122"/>
        <w:rPr>
          <w:rFonts w:eastAsia="Arial"/>
          <w:lang w:val="en-US"/>
        </w:rPr>
      </w:pPr>
      <w:r w:rsidRPr="00095E0E">
        <w:rPr>
          <w:rFonts w:eastAsia="Arial"/>
          <w:lang w:val="en-US"/>
        </w:rPr>
        <w:t>Details of the timing for nest box/hollow installation to facilitate uptake by fauna that will move independently and fauna that will be actively relocated during tree clearing</w:t>
      </w:r>
      <w:r w:rsidRPr="00095E0E">
        <w:rPr>
          <w:rFonts w:eastAsia="Arial"/>
          <w:spacing w:val="-23"/>
          <w:lang w:val="en-US"/>
        </w:rPr>
        <w:t xml:space="preserve"> </w:t>
      </w:r>
      <w:r w:rsidRPr="00095E0E">
        <w:rPr>
          <w:rFonts w:eastAsia="Arial"/>
          <w:lang w:val="en-US"/>
        </w:rPr>
        <w:t>works.</w:t>
      </w:r>
    </w:p>
    <w:p w14:paraId="134CCAE4" w14:textId="77777777" w:rsidR="006C7157" w:rsidRPr="00095E0E" w:rsidRDefault="006C7157" w:rsidP="00D43B73">
      <w:pPr>
        <w:widowControl w:val="0"/>
        <w:numPr>
          <w:ilvl w:val="0"/>
          <w:numId w:val="22"/>
        </w:numPr>
        <w:tabs>
          <w:tab w:val="left" w:pos="679"/>
          <w:tab w:val="left" w:pos="680"/>
        </w:tabs>
        <w:autoSpaceDE w:val="0"/>
        <w:autoSpaceDN w:val="0"/>
        <w:spacing w:line="266" w:lineRule="exact"/>
        <w:rPr>
          <w:rFonts w:eastAsia="Arial"/>
          <w:lang w:val="en-US"/>
        </w:rPr>
      </w:pPr>
      <w:r w:rsidRPr="00095E0E">
        <w:rPr>
          <w:rFonts w:eastAsia="Arial"/>
          <w:lang w:val="en-US"/>
        </w:rPr>
        <w:t>Details on installation and maintenance</w:t>
      </w:r>
      <w:r w:rsidRPr="00095E0E">
        <w:rPr>
          <w:rFonts w:eastAsia="Arial"/>
          <w:spacing w:val="-11"/>
          <w:lang w:val="en-US"/>
        </w:rPr>
        <w:t xml:space="preserve"> </w:t>
      </w:r>
      <w:r w:rsidRPr="00095E0E">
        <w:rPr>
          <w:rFonts w:eastAsia="Arial"/>
          <w:lang w:val="en-US"/>
        </w:rPr>
        <w:t>techniques.</w:t>
      </w:r>
    </w:p>
    <w:p w14:paraId="04104388" w14:textId="77777777" w:rsidR="006C7157" w:rsidRPr="00095E0E" w:rsidRDefault="006C7157" w:rsidP="00D43B73">
      <w:pPr>
        <w:widowControl w:val="0"/>
        <w:numPr>
          <w:ilvl w:val="0"/>
          <w:numId w:val="22"/>
        </w:numPr>
        <w:tabs>
          <w:tab w:val="left" w:pos="679"/>
          <w:tab w:val="left" w:pos="680"/>
        </w:tabs>
        <w:autoSpaceDE w:val="0"/>
        <w:autoSpaceDN w:val="0"/>
        <w:spacing w:line="269" w:lineRule="exact"/>
        <w:rPr>
          <w:rFonts w:eastAsia="Arial"/>
          <w:lang w:val="en-US"/>
        </w:rPr>
      </w:pPr>
      <w:r w:rsidRPr="00095E0E">
        <w:rPr>
          <w:rFonts w:eastAsia="Arial"/>
          <w:lang w:val="en-US"/>
        </w:rPr>
        <w:t xml:space="preserve">Details of ongoing monitoring </w:t>
      </w:r>
      <w:proofErr w:type="spellStart"/>
      <w:r w:rsidRPr="00095E0E">
        <w:rPr>
          <w:rFonts w:eastAsia="Arial"/>
          <w:lang w:val="en-US"/>
        </w:rPr>
        <w:t>ie</w:t>
      </w:r>
      <w:proofErr w:type="spellEnd"/>
      <w:r w:rsidRPr="00095E0E">
        <w:rPr>
          <w:rFonts w:eastAsia="Arial"/>
          <w:lang w:val="en-US"/>
        </w:rPr>
        <w:t>. camera observation, stag watching,</w:t>
      </w:r>
      <w:r w:rsidRPr="00095E0E">
        <w:rPr>
          <w:rFonts w:eastAsia="Arial"/>
          <w:spacing w:val="-22"/>
          <w:lang w:val="en-US"/>
        </w:rPr>
        <w:t xml:space="preserve"> </w:t>
      </w:r>
      <w:r w:rsidRPr="00095E0E">
        <w:rPr>
          <w:rFonts w:eastAsia="Arial"/>
          <w:lang w:val="en-US"/>
        </w:rPr>
        <w:t>duration.</w:t>
      </w:r>
    </w:p>
    <w:p w14:paraId="7EFB5C71" w14:textId="77777777" w:rsidR="006C7157" w:rsidRPr="00095E0E" w:rsidRDefault="006C7157" w:rsidP="006C7157"/>
    <w:p w14:paraId="0C16696B" w14:textId="77777777" w:rsidR="006C7157" w:rsidRPr="00095E0E" w:rsidRDefault="006C7157" w:rsidP="006C7157"/>
    <w:p w14:paraId="52D6E5D7" w14:textId="77777777" w:rsidR="006C7157" w:rsidRPr="00095E0E" w:rsidRDefault="006C7157" w:rsidP="006C7157">
      <w:pPr>
        <w:ind w:left="567" w:hanging="567"/>
      </w:pPr>
      <w:r w:rsidRPr="00095E0E">
        <w:t>2.12.</w:t>
      </w:r>
      <w:r w:rsidRPr="00095E0E">
        <w:tab/>
        <w:t xml:space="preserve">Pay to Council a contribution amount of </w:t>
      </w:r>
      <w:r w:rsidRPr="00095E0E">
        <w:rPr>
          <w:b/>
        </w:rPr>
        <w:t>$350,660.00</w:t>
      </w:r>
      <w:r w:rsidRPr="00095E0E">
        <w:t>, that may require adjustment at time of payment, in accordance with the Central Coast Regional Section 7.12 Development Contribution Plan 2019.</w:t>
      </w:r>
    </w:p>
    <w:p w14:paraId="193C5D3F" w14:textId="77777777" w:rsidR="006C7157" w:rsidRPr="00095E0E" w:rsidRDefault="006C7157" w:rsidP="006C7157">
      <w:pPr>
        <w:ind w:left="567"/>
      </w:pPr>
    </w:p>
    <w:p w14:paraId="3BD20231" w14:textId="77777777" w:rsidR="006C7157" w:rsidRPr="00095E0E" w:rsidRDefault="006C7157" w:rsidP="006C7157">
      <w:pPr>
        <w:ind w:left="567"/>
      </w:pPr>
      <w:r w:rsidRPr="00095E0E">
        <w:t xml:space="preserve">The total amount to be paid must be indexed each quarter in accordance with the Consumer Price Index (All Groups index) for Sydney issued by the Australian Statistician as outlined in the contribution plan. </w:t>
      </w:r>
    </w:p>
    <w:p w14:paraId="02AAF682" w14:textId="77777777" w:rsidR="006C7157" w:rsidRPr="00095E0E" w:rsidRDefault="006C7157" w:rsidP="006C7157">
      <w:pPr>
        <w:ind w:left="567"/>
      </w:pPr>
    </w:p>
    <w:p w14:paraId="73BF917F" w14:textId="77777777" w:rsidR="006C7157" w:rsidRPr="00095E0E" w:rsidRDefault="006C7157" w:rsidP="006C7157">
      <w:pPr>
        <w:ind w:left="567"/>
      </w:pPr>
      <w:r w:rsidRPr="00095E0E">
        <w:t xml:space="preserve">Contact Council’s Contributions Planner on 1300 463 954 for an up-to-date contribution payment amount. </w:t>
      </w:r>
    </w:p>
    <w:p w14:paraId="173D9ECA" w14:textId="58AFC668" w:rsidR="006C7157" w:rsidRPr="00095E0E" w:rsidRDefault="006C7157" w:rsidP="006C7157">
      <w:pPr>
        <w:ind w:left="567"/>
      </w:pPr>
    </w:p>
    <w:p w14:paraId="749736C1" w14:textId="77777777" w:rsidR="00991A56" w:rsidRPr="00095E0E" w:rsidRDefault="00991A56" w:rsidP="00991A56">
      <w:pPr>
        <w:pStyle w:val="Tablefont"/>
        <w:spacing w:after="120"/>
        <w:rPr>
          <w:color w:val="FF0000"/>
          <w:sz w:val="22"/>
          <w:szCs w:val="22"/>
        </w:rPr>
      </w:pPr>
      <w:r w:rsidRPr="00095E0E">
        <w:rPr>
          <w:color w:val="FF0000"/>
          <w:sz w:val="22"/>
          <w:szCs w:val="22"/>
        </w:rPr>
        <w:t xml:space="preserve">The contribution must be paid before the issue of the first occupation certificate in respect of any building to which this consent relates, except as provided below. </w:t>
      </w:r>
    </w:p>
    <w:p w14:paraId="681C7C74" w14:textId="77777777" w:rsidR="00991A56" w:rsidRPr="00095E0E" w:rsidRDefault="00991A56" w:rsidP="00991A56">
      <w:pPr>
        <w:pStyle w:val="Tablefont"/>
        <w:spacing w:before="0" w:after="120"/>
        <w:rPr>
          <w:rStyle w:val="Highlight"/>
          <w:sz w:val="22"/>
          <w:szCs w:val="22"/>
        </w:rPr>
      </w:pPr>
      <w:r w:rsidRPr="00095E0E">
        <w:rPr>
          <w:rStyle w:val="Highlight"/>
          <w:sz w:val="22"/>
          <w:szCs w:val="22"/>
        </w:rPr>
        <w:t>If no construction certificate in respect of the erection of any building to which the consent relates has been issued before or on 25 September 2022, the monetary contribution must be paid before the issue of the first construction certificate after that date for any such building.</w:t>
      </w:r>
    </w:p>
    <w:p w14:paraId="6A5B7406" w14:textId="77777777" w:rsidR="00991A56" w:rsidRPr="00095E0E" w:rsidRDefault="00991A56" w:rsidP="006C7157">
      <w:pPr>
        <w:ind w:left="567"/>
      </w:pPr>
    </w:p>
    <w:p w14:paraId="1C6E90A5" w14:textId="77777777" w:rsidR="00991A56" w:rsidRPr="00095E0E" w:rsidRDefault="00991A56" w:rsidP="006C7157">
      <w:pPr>
        <w:ind w:left="567"/>
      </w:pPr>
    </w:p>
    <w:p w14:paraId="32017A49" w14:textId="6212110C" w:rsidR="006C7157" w:rsidRPr="00095E0E" w:rsidRDefault="006C7157" w:rsidP="006C7157">
      <w:pPr>
        <w:ind w:left="567"/>
      </w:pPr>
      <w:r w:rsidRPr="00095E0E">
        <w:t xml:space="preserve">Any Construction Certificate </w:t>
      </w:r>
      <w:r w:rsidR="00991A56" w:rsidRPr="00095E0E">
        <w:rPr>
          <w:color w:val="FF0000"/>
        </w:rPr>
        <w:t xml:space="preserve">or Occupation Certificate </w:t>
      </w:r>
      <w:r w:rsidRPr="00095E0E">
        <w:t xml:space="preserve">must not be issued until the developer has provided the Certifier with a copy of a receipt issued by Council that verifies the contributions have been paid. A copy of this receipt must accompany the documents submitted by the principal certifier to Council under Clause 104/Clause 160(2) of the </w:t>
      </w:r>
      <w:r w:rsidRPr="00095E0E">
        <w:rPr>
          <w:i/>
        </w:rPr>
        <w:t>Environmental Planning and Assessment Regulation 2000</w:t>
      </w:r>
      <w:r w:rsidRPr="00095E0E">
        <w:t>.</w:t>
      </w:r>
    </w:p>
    <w:p w14:paraId="7DBD0042" w14:textId="77777777" w:rsidR="006C7157" w:rsidRPr="00095E0E" w:rsidRDefault="006C7157" w:rsidP="006C7157">
      <w:pPr>
        <w:ind w:left="567"/>
      </w:pPr>
    </w:p>
    <w:p w14:paraId="56BFD797" w14:textId="77777777" w:rsidR="006C7157" w:rsidRPr="00095E0E" w:rsidRDefault="006C7157" w:rsidP="006C7157">
      <w:pPr>
        <w:ind w:left="567"/>
      </w:pPr>
      <w:r w:rsidRPr="00095E0E">
        <w:t xml:space="preserve">A copy of the Contribution Plan may be inspected at the offices of Central Coast Council, 49 Mann Street Gosford, or 2 </w:t>
      </w:r>
      <w:proofErr w:type="spellStart"/>
      <w:r w:rsidRPr="00095E0E">
        <w:t>Hely</w:t>
      </w:r>
      <w:proofErr w:type="spellEnd"/>
      <w:r w:rsidRPr="00095E0E">
        <w:t xml:space="preserve"> Street Wyong or on Council's website:</w:t>
      </w:r>
    </w:p>
    <w:p w14:paraId="18BEA030" w14:textId="77777777" w:rsidR="006C7157" w:rsidRPr="00095E0E" w:rsidRDefault="00AA64A9" w:rsidP="006C7157">
      <w:pPr>
        <w:ind w:left="567"/>
        <w:rPr>
          <w:rStyle w:val="Hyperlink"/>
        </w:rPr>
      </w:pPr>
      <w:hyperlink r:id="rId12" w:history="1">
        <w:r w:rsidR="006C7157" w:rsidRPr="00095E0E">
          <w:rPr>
            <w:rStyle w:val="Hyperlink"/>
          </w:rPr>
          <w:t>Development Contributions - former Gosford LGA</w:t>
        </w:r>
      </w:hyperlink>
    </w:p>
    <w:p w14:paraId="64140D3A" w14:textId="77777777" w:rsidR="006C7157" w:rsidRPr="00095E0E" w:rsidRDefault="006C7157" w:rsidP="006C7157">
      <w:pPr>
        <w:ind w:left="567"/>
        <w:rPr>
          <w:rStyle w:val="Hyperlink"/>
        </w:rPr>
      </w:pPr>
    </w:p>
    <w:p w14:paraId="704C6852" w14:textId="77777777" w:rsidR="006C7157" w:rsidRPr="00095E0E" w:rsidRDefault="006C7157" w:rsidP="006C7157">
      <w:pPr>
        <w:ind w:left="567"/>
        <w:rPr>
          <w:rStyle w:val="Hyperlink"/>
        </w:rPr>
      </w:pPr>
    </w:p>
    <w:p w14:paraId="3E4B1477" w14:textId="77777777" w:rsidR="006C7157" w:rsidRPr="00095E0E" w:rsidRDefault="006C7157" w:rsidP="006C7157">
      <w:pPr>
        <w:ind w:left="567" w:hanging="567"/>
      </w:pPr>
      <w:r w:rsidRPr="00095E0E">
        <w:t>2.13.</w:t>
      </w:r>
      <w:r w:rsidRPr="00095E0E">
        <w:tab/>
      </w:r>
      <w:proofErr w:type="gramStart"/>
      <w:r w:rsidRPr="00095E0E">
        <w:t>Submit an application</w:t>
      </w:r>
      <w:proofErr w:type="gramEnd"/>
      <w:r w:rsidRPr="00095E0E">
        <w:t xml:space="preserve"> to Council under Section 305 of the </w:t>
      </w:r>
      <w:r w:rsidRPr="00095E0E">
        <w:rPr>
          <w:i/>
          <w:iCs/>
        </w:rPr>
        <w:t>Water Management Act 2000</w:t>
      </w:r>
      <w:r w:rsidRPr="00095E0E">
        <w:t xml:space="preserve"> to obtain a Section 307 Certificate of Compliance. The </w:t>
      </w:r>
      <w:r w:rsidRPr="00095E0E">
        <w:rPr>
          <w:i/>
          <w:iCs/>
        </w:rPr>
        <w:t>Application for a 307 Certificate under Section 305 Water Management Act 2000</w:t>
      </w:r>
      <w:r w:rsidRPr="00095E0E">
        <w:t xml:space="preserve"> form can be found on Council’s website </w:t>
      </w:r>
      <w:hyperlink r:id="rId13" w:history="1">
        <w:r w:rsidRPr="00095E0E">
          <w:rPr>
            <w:color w:val="0000FF"/>
            <w:u w:val="single"/>
          </w:rPr>
          <w:t>www.centralcoast.nsw.gov.au</w:t>
        </w:r>
      </w:hyperlink>
      <w:r w:rsidRPr="00095E0E">
        <w:t>. Early application is recommended.</w:t>
      </w:r>
    </w:p>
    <w:p w14:paraId="615CEAAD" w14:textId="77777777" w:rsidR="006C7157" w:rsidRPr="00095E0E" w:rsidRDefault="006C7157" w:rsidP="006C7157">
      <w:pPr>
        <w:ind w:left="567" w:hanging="567"/>
      </w:pPr>
    </w:p>
    <w:p w14:paraId="44A3D9B2" w14:textId="77777777" w:rsidR="006C7157" w:rsidRPr="00095E0E" w:rsidRDefault="006C7157" w:rsidP="006C7157">
      <w:pPr>
        <w:ind w:left="567"/>
      </w:pPr>
      <w:r w:rsidRPr="00095E0E">
        <w:t>A Section 307 Certificate must be obtained prior to the issue of any Construction Certificate.</w:t>
      </w:r>
    </w:p>
    <w:p w14:paraId="5CE35C40" w14:textId="77777777" w:rsidR="006C7157" w:rsidRPr="00095E0E" w:rsidRDefault="006C7157" w:rsidP="006C7157">
      <w:pPr>
        <w:ind w:left="567"/>
        <w:rPr>
          <w:rStyle w:val="Hyperlink"/>
        </w:rPr>
      </w:pPr>
      <w:r w:rsidRPr="00095E0E">
        <w:rPr>
          <w:rStyle w:val="Hyperlink"/>
        </w:rPr>
        <w:tab/>
      </w:r>
    </w:p>
    <w:p w14:paraId="1956F43F" w14:textId="77777777" w:rsidR="006C7157" w:rsidRPr="00095E0E" w:rsidRDefault="006C7157" w:rsidP="006C7157">
      <w:pPr>
        <w:ind w:left="567"/>
        <w:rPr>
          <w:rStyle w:val="Hyperlink"/>
        </w:rPr>
      </w:pPr>
    </w:p>
    <w:p w14:paraId="37E4C511" w14:textId="77777777" w:rsidR="006C7157" w:rsidRPr="00095E0E" w:rsidRDefault="006C7157" w:rsidP="006C7157">
      <w:r w:rsidRPr="00095E0E">
        <w:t>2.14. Registration of the plan of subdivision approved under DA56751/2019 prior to the issue of any Construction Certificate.</w:t>
      </w:r>
    </w:p>
    <w:p w14:paraId="5E68EF25" w14:textId="77777777" w:rsidR="006C7157" w:rsidRPr="00095E0E" w:rsidRDefault="006C7157" w:rsidP="006C7157"/>
    <w:p w14:paraId="7AAB53B3" w14:textId="77777777" w:rsidR="006C7157" w:rsidRPr="00095E0E" w:rsidRDefault="006C7157" w:rsidP="006C7157">
      <w:pPr>
        <w:autoSpaceDE w:val="0"/>
        <w:autoSpaceDN w:val="0"/>
        <w:adjustRightInd w:val="0"/>
      </w:pPr>
      <w:r w:rsidRPr="00095E0E">
        <w:t>2.15 Engage an Association of Australian Acoustical Consultants member acoustic consultant to provide advice on the detailed design of the loading docks and waste control areas and any required noise management measures.</w:t>
      </w:r>
    </w:p>
    <w:p w14:paraId="19B7047F" w14:textId="1EE3E1FF" w:rsidR="006C7157" w:rsidRPr="00095E0E" w:rsidRDefault="006C7157" w:rsidP="006C7157">
      <w:pPr>
        <w:ind w:left="567" w:hanging="567"/>
      </w:pPr>
    </w:p>
    <w:p w14:paraId="3C2D7DDF" w14:textId="780558F4" w:rsidR="00FD16F8" w:rsidRPr="00095E0E" w:rsidRDefault="00FD16F8" w:rsidP="00FD16F8">
      <w:pPr>
        <w:autoSpaceDE w:val="0"/>
        <w:autoSpaceDN w:val="0"/>
        <w:adjustRightInd w:val="0"/>
        <w:rPr>
          <w:color w:val="FF0000"/>
        </w:rPr>
      </w:pPr>
      <w:bookmarkStart w:id="18" w:name="_Hlk74212117"/>
      <w:r w:rsidRPr="00095E0E">
        <w:rPr>
          <w:color w:val="FF0000"/>
        </w:rPr>
        <w:t xml:space="preserve">2.16 Provide to the PCA an acoustic report prepared by an Association of Australian Acoustical Consultants member acoustic consultant that provides advice on the detailed design of the childcare centre and any recommended noise  mitigation measures to ensure that the requirements of Section 7.0 of the </w:t>
      </w:r>
      <w:r w:rsidRPr="00095E0E">
        <w:rPr>
          <w:i/>
          <w:iCs/>
          <w:color w:val="FF0000"/>
        </w:rPr>
        <w:t>Guide for Child Care Centre Acoustic Assessment</w:t>
      </w:r>
      <w:r w:rsidRPr="00095E0E">
        <w:rPr>
          <w:color w:val="FF0000"/>
        </w:rPr>
        <w:t>, V2, Association of Australasian Acoustical Consultants, October 2013 can be met.</w:t>
      </w:r>
    </w:p>
    <w:bookmarkEnd w:id="18"/>
    <w:p w14:paraId="2761B0C8" w14:textId="77777777" w:rsidR="00281043" w:rsidRPr="00095E0E" w:rsidRDefault="00281043" w:rsidP="006C7157">
      <w:pPr>
        <w:ind w:left="567" w:hanging="567"/>
      </w:pPr>
    </w:p>
    <w:p w14:paraId="1D344964" w14:textId="1EB50982" w:rsidR="006C7157" w:rsidRPr="00095E0E" w:rsidRDefault="00876F00" w:rsidP="006D73C3">
      <w:pPr>
        <w:spacing w:before="60" w:after="60"/>
        <w:ind w:left="568" w:hanging="284"/>
        <w:jc w:val="both"/>
        <w:rPr>
          <w:color w:val="FF0000"/>
        </w:rPr>
      </w:pPr>
      <w:r w:rsidRPr="00095E0E">
        <w:rPr>
          <w:color w:val="FF0000"/>
        </w:rPr>
        <w:t xml:space="preserve">2.17. The preparation and approval of a Plan of Management </w:t>
      </w:r>
      <w:r w:rsidR="004C35AB" w:rsidRPr="00095E0E">
        <w:rPr>
          <w:color w:val="FF0000"/>
        </w:rPr>
        <w:t xml:space="preserve">(POM) by the Council. The POM shall </w:t>
      </w:r>
      <w:r w:rsidR="00C43C0E" w:rsidRPr="00095E0E">
        <w:rPr>
          <w:color w:val="FF0000"/>
        </w:rPr>
        <w:t>provide for</w:t>
      </w:r>
      <w:r w:rsidR="00B11626" w:rsidRPr="00095E0E">
        <w:rPr>
          <w:color w:val="FF0000"/>
        </w:rPr>
        <w:t>;</w:t>
      </w:r>
      <w:r w:rsidR="00C43C0E" w:rsidRPr="00095E0E">
        <w:rPr>
          <w:color w:val="FF0000"/>
        </w:rPr>
        <w:t xml:space="preserve"> allocation of car parking</w:t>
      </w:r>
      <w:r w:rsidR="00EC6F28" w:rsidRPr="00095E0E">
        <w:rPr>
          <w:color w:val="FF0000"/>
        </w:rPr>
        <w:t xml:space="preserve"> </w:t>
      </w:r>
      <w:r w:rsidR="000C04DD" w:rsidRPr="00095E0E">
        <w:rPr>
          <w:color w:val="FF0000"/>
        </w:rPr>
        <w:t>(including parking and drop off spaces for the child care</w:t>
      </w:r>
      <w:r w:rsidR="0005482C" w:rsidRPr="00095E0E">
        <w:rPr>
          <w:color w:val="FF0000"/>
        </w:rPr>
        <w:t xml:space="preserve"> centre);</w:t>
      </w:r>
      <w:r w:rsidR="00C43C0E" w:rsidRPr="00095E0E">
        <w:rPr>
          <w:color w:val="FF0000"/>
        </w:rPr>
        <w:t xml:space="preserve"> </w:t>
      </w:r>
      <w:r w:rsidR="00FA733D" w:rsidRPr="00095E0E">
        <w:rPr>
          <w:color w:val="FF0000"/>
        </w:rPr>
        <w:t>noise mitigation</w:t>
      </w:r>
      <w:r w:rsidR="00B85DC6" w:rsidRPr="00095E0E">
        <w:rPr>
          <w:color w:val="FF0000"/>
        </w:rPr>
        <w:t xml:space="preserve"> near the western boundary and the child</w:t>
      </w:r>
      <w:r w:rsidR="00C77A18" w:rsidRPr="00095E0E">
        <w:rPr>
          <w:color w:val="FF0000"/>
        </w:rPr>
        <w:t>-</w:t>
      </w:r>
      <w:r w:rsidR="00B85DC6" w:rsidRPr="00095E0E">
        <w:rPr>
          <w:color w:val="FF0000"/>
        </w:rPr>
        <w:t xml:space="preserve"> care centre</w:t>
      </w:r>
      <w:r w:rsidR="00B11626" w:rsidRPr="00095E0E">
        <w:rPr>
          <w:color w:val="FF0000"/>
        </w:rPr>
        <w:t>; maintenance of landscaping</w:t>
      </w:r>
      <w:r w:rsidR="00EF3B95" w:rsidRPr="00095E0E">
        <w:rPr>
          <w:color w:val="FF0000"/>
        </w:rPr>
        <w:t>; times of operation;</w:t>
      </w:r>
      <w:r w:rsidR="00AA576E" w:rsidRPr="00095E0E">
        <w:rPr>
          <w:color w:val="FF0000"/>
        </w:rPr>
        <w:t xml:space="preserve"> waste collection and truck</w:t>
      </w:r>
      <w:r w:rsidR="0046454E" w:rsidRPr="00095E0E">
        <w:rPr>
          <w:color w:val="FF0000"/>
        </w:rPr>
        <w:t>/heavy vehicle movements;</w:t>
      </w:r>
      <w:r w:rsidR="00FC31E6" w:rsidRPr="00095E0E">
        <w:rPr>
          <w:color w:val="FF0000"/>
        </w:rPr>
        <w:t xml:space="preserve"> control of outdoor lighting;</w:t>
      </w:r>
      <w:r w:rsidR="00EF3B95" w:rsidRPr="00095E0E">
        <w:rPr>
          <w:color w:val="FF0000"/>
        </w:rPr>
        <w:t xml:space="preserve"> </w:t>
      </w:r>
      <w:r w:rsidR="00A61D8A" w:rsidRPr="00095E0E">
        <w:rPr>
          <w:color w:val="FF0000"/>
        </w:rPr>
        <w:t>emergency evacuation;</w:t>
      </w:r>
      <w:r w:rsidR="00AC5160" w:rsidRPr="00095E0E">
        <w:rPr>
          <w:color w:val="FF0000"/>
        </w:rPr>
        <w:t xml:space="preserve"> </w:t>
      </w:r>
      <w:r w:rsidR="00AC5160" w:rsidRPr="00095E0E">
        <w:rPr>
          <w:rFonts w:eastAsiaTheme="minorHAnsi"/>
          <w:color w:val="FF0000"/>
          <w:lang w:val="en-GB"/>
        </w:rPr>
        <w:t>designate 18 spaces for use by the child care centre with four allocated for drop off and pick up; segment car parks for specific uses at designated times to match parking demand ;</w:t>
      </w:r>
      <w:r w:rsidR="006D73C3" w:rsidRPr="00095E0E">
        <w:rPr>
          <w:rFonts w:eastAsiaTheme="minorHAnsi"/>
          <w:color w:val="FF0000"/>
          <w:lang w:val="en-GB"/>
        </w:rPr>
        <w:t xml:space="preserve"> </w:t>
      </w:r>
      <w:r w:rsidR="00AC5160" w:rsidRPr="00095E0E">
        <w:rPr>
          <w:rFonts w:eastAsiaTheme="minorHAnsi"/>
          <w:color w:val="FF0000"/>
          <w:lang w:val="en-GB"/>
        </w:rPr>
        <w:t>require signage to communicate when specific car parking spaces are designated to specific businesses</w:t>
      </w:r>
      <w:r w:rsidR="006D73C3" w:rsidRPr="00095E0E">
        <w:rPr>
          <w:rFonts w:eastAsiaTheme="minorHAnsi"/>
          <w:color w:val="FF0000"/>
          <w:lang w:val="en-GB"/>
        </w:rPr>
        <w:t xml:space="preserve">; </w:t>
      </w:r>
      <w:r w:rsidR="00AC5160" w:rsidRPr="00095E0E">
        <w:rPr>
          <w:rFonts w:eastAsiaTheme="minorHAnsi"/>
          <w:color w:val="FF0000"/>
          <w:lang w:val="en-GB"/>
        </w:rPr>
        <w:t xml:space="preserve">set parking limits on spaces to increase parking supply during certain hours </w:t>
      </w:r>
      <w:r w:rsidR="006D73C3" w:rsidRPr="00095E0E">
        <w:rPr>
          <w:rFonts w:eastAsiaTheme="minorHAnsi"/>
          <w:color w:val="FF0000"/>
          <w:lang w:val="en-GB"/>
        </w:rPr>
        <w:t>;</w:t>
      </w:r>
      <w:r w:rsidR="00AC5160" w:rsidRPr="00095E0E">
        <w:rPr>
          <w:rFonts w:eastAsiaTheme="minorHAnsi"/>
          <w:color w:val="FF0000"/>
          <w:lang w:val="en-GB"/>
        </w:rPr>
        <w:t>establish a reporting and compliance process to allow business owners to report malpractice</w:t>
      </w:r>
      <w:r w:rsidR="006D73C3" w:rsidRPr="00095E0E">
        <w:rPr>
          <w:rFonts w:eastAsiaTheme="minorHAnsi"/>
          <w:color w:val="FF0000"/>
          <w:lang w:val="en-GB"/>
        </w:rPr>
        <w:t>;</w:t>
      </w:r>
      <w:r w:rsidR="00A61D8A" w:rsidRPr="00095E0E">
        <w:rPr>
          <w:color w:val="FF0000"/>
        </w:rPr>
        <w:t xml:space="preserve"> </w:t>
      </w:r>
      <w:r w:rsidR="00EF3B95" w:rsidRPr="00095E0E">
        <w:rPr>
          <w:color w:val="FF0000"/>
        </w:rPr>
        <w:t>in accordance with the conditions of this consent.</w:t>
      </w:r>
    </w:p>
    <w:p w14:paraId="3AB25628" w14:textId="66A0080F" w:rsidR="00A07A87" w:rsidRPr="00095E0E" w:rsidRDefault="00A07A87" w:rsidP="006C7157">
      <w:pPr>
        <w:rPr>
          <w:color w:val="FF0000"/>
        </w:rPr>
      </w:pPr>
    </w:p>
    <w:p w14:paraId="246204E3" w14:textId="3A5D710A" w:rsidR="00A07A87" w:rsidRPr="00095E0E" w:rsidRDefault="005040A7" w:rsidP="006C7157">
      <w:pPr>
        <w:rPr>
          <w:color w:val="FF0000"/>
        </w:rPr>
      </w:pPr>
      <w:r w:rsidRPr="00095E0E">
        <w:rPr>
          <w:color w:val="FF0000"/>
        </w:rPr>
        <w:t xml:space="preserve">2.18. The preparation of an Emergency Evacuation Plan </w:t>
      </w:r>
      <w:r w:rsidR="00AA4059" w:rsidRPr="00095E0E">
        <w:rPr>
          <w:color w:val="FF0000"/>
        </w:rPr>
        <w:t>for the child</w:t>
      </w:r>
      <w:r w:rsidR="0046454E" w:rsidRPr="00095E0E">
        <w:rPr>
          <w:color w:val="FF0000"/>
        </w:rPr>
        <w:t>-</w:t>
      </w:r>
      <w:r w:rsidR="00AA4059" w:rsidRPr="00095E0E">
        <w:rPr>
          <w:color w:val="FF0000"/>
        </w:rPr>
        <w:t xml:space="preserve"> care centre </w:t>
      </w:r>
      <w:r w:rsidR="00D1479A" w:rsidRPr="00095E0E">
        <w:rPr>
          <w:color w:val="FF0000"/>
        </w:rPr>
        <w:t>and approval by the Principle Certifying Authority</w:t>
      </w:r>
      <w:r w:rsidR="00AA4059" w:rsidRPr="00095E0E">
        <w:rPr>
          <w:color w:val="FF0000"/>
        </w:rPr>
        <w:t xml:space="preserve"> </w:t>
      </w:r>
      <w:r w:rsidRPr="00095E0E">
        <w:rPr>
          <w:color w:val="FF0000"/>
        </w:rPr>
        <w:t xml:space="preserve">in accordance with the </w:t>
      </w:r>
      <w:r w:rsidR="000017BA" w:rsidRPr="00095E0E">
        <w:rPr>
          <w:color w:val="FF0000"/>
        </w:rPr>
        <w:t>requirements of the NSW Rural Fire Service and c</w:t>
      </w:r>
      <w:r w:rsidR="009D2005" w:rsidRPr="00095E0E">
        <w:rPr>
          <w:color w:val="FF0000"/>
        </w:rPr>
        <w:t>ondition 1.3 of this consent.</w:t>
      </w:r>
    </w:p>
    <w:p w14:paraId="79F03F37" w14:textId="77777777" w:rsidR="006C7157" w:rsidRPr="00095E0E" w:rsidRDefault="006C7157" w:rsidP="006C7157">
      <w:pPr>
        <w:autoSpaceDE w:val="0"/>
        <w:autoSpaceDN w:val="0"/>
        <w:adjustRightInd w:val="0"/>
        <w:rPr>
          <w:bCs/>
          <w:lang w:val="en-US"/>
        </w:rPr>
      </w:pPr>
    </w:p>
    <w:tbl>
      <w:tblPr>
        <w:tblW w:w="0" w:type="auto"/>
        <w:shd w:val="clear" w:color="auto" w:fill="244D85"/>
        <w:tblLook w:val="01E0" w:firstRow="1" w:lastRow="1" w:firstColumn="1" w:lastColumn="1" w:noHBand="0" w:noVBand="0"/>
      </w:tblPr>
      <w:tblGrid>
        <w:gridCol w:w="9354"/>
      </w:tblGrid>
      <w:tr w:rsidR="006C7157" w:rsidRPr="00095E0E" w14:paraId="3657977E" w14:textId="77777777" w:rsidTr="00D7040D">
        <w:trPr>
          <w:trHeight w:val="454"/>
        </w:trPr>
        <w:tc>
          <w:tcPr>
            <w:tcW w:w="9570" w:type="dxa"/>
            <w:shd w:val="clear" w:color="auto" w:fill="244D85"/>
            <w:vAlign w:val="center"/>
          </w:tcPr>
          <w:p w14:paraId="10B62289" w14:textId="77777777" w:rsidR="006C7157" w:rsidRPr="00095E0E" w:rsidRDefault="006C7157" w:rsidP="00D7040D">
            <w:pPr>
              <w:rPr>
                <w:b/>
                <w:color w:val="FFFFFF"/>
              </w:rPr>
            </w:pPr>
            <w:r w:rsidRPr="00095E0E">
              <w:rPr>
                <w:b/>
                <w:color w:val="FFFFFF"/>
              </w:rPr>
              <w:fldChar w:fldCharType="begin"/>
            </w:r>
            <w:r w:rsidRPr="00095E0E">
              <w:rPr>
                <w:b/>
                <w:color w:val="FFFFFF"/>
              </w:rPr>
              <w:instrText xml:space="preserve"> LISTNUM  LegalDefault \l 1 </w:instrText>
            </w:r>
            <w:r w:rsidRPr="00095E0E">
              <w:rPr>
                <w:b/>
                <w:color w:val="FFFFFF"/>
              </w:rPr>
              <w:fldChar w:fldCharType="end"/>
            </w:r>
            <w:r w:rsidRPr="00095E0E">
              <w:rPr>
                <w:b/>
                <w:color w:val="FFFFFF"/>
              </w:rPr>
              <w:t xml:space="preserve"> PRIOR TO COMMENCEMENT OF ANY WORKS</w:t>
            </w:r>
          </w:p>
        </w:tc>
      </w:tr>
    </w:tbl>
    <w:p w14:paraId="595B9FAD" w14:textId="77777777" w:rsidR="006C7157" w:rsidRPr="00095E0E" w:rsidRDefault="006C7157" w:rsidP="006C7157">
      <w:pPr>
        <w:ind w:left="567" w:hanging="567"/>
      </w:pPr>
    </w:p>
    <w:p w14:paraId="2B09A70F" w14:textId="77777777" w:rsidR="006C7157" w:rsidRPr="00095E0E" w:rsidRDefault="006C7157" w:rsidP="006C7157">
      <w:pPr>
        <w:autoSpaceDE w:val="0"/>
        <w:autoSpaceDN w:val="0"/>
        <w:adjustRightInd w:val="0"/>
        <w:ind w:left="567" w:hanging="567"/>
      </w:pPr>
      <w:r w:rsidRPr="00095E0E">
        <w:fldChar w:fldCharType="begin"/>
      </w:r>
      <w:r w:rsidRPr="00095E0E">
        <w:instrText xml:space="preserve"> LISTNUM  LegalDefault \l 2 </w:instrText>
      </w:r>
      <w:r w:rsidRPr="00095E0E">
        <w:fldChar w:fldCharType="end"/>
      </w:r>
      <w:r w:rsidRPr="00095E0E">
        <w:rPr>
          <w:bCs/>
          <w:lang w:val="en-US"/>
        </w:rPr>
        <w:tab/>
      </w:r>
      <w:r w:rsidRPr="00095E0E">
        <w:rPr>
          <w:bCs/>
        </w:rPr>
        <w:t>All conditions under this section must be met prior to the commencement of any works.</w:t>
      </w:r>
    </w:p>
    <w:p w14:paraId="2C5AC3EA" w14:textId="77777777" w:rsidR="006C7157" w:rsidRPr="00095E0E" w:rsidRDefault="006C7157" w:rsidP="006C7157">
      <w:pPr>
        <w:autoSpaceDE w:val="0"/>
        <w:autoSpaceDN w:val="0"/>
        <w:adjustRightInd w:val="0"/>
        <w:ind w:left="567" w:hanging="567"/>
      </w:pPr>
    </w:p>
    <w:p w14:paraId="311ABD34" w14:textId="77777777" w:rsidR="006C7157" w:rsidRPr="00095E0E" w:rsidRDefault="006C7157" w:rsidP="006C7157">
      <w:pPr>
        <w:autoSpaceDE w:val="0"/>
        <w:autoSpaceDN w:val="0"/>
        <w:adjustRightInd w:val="0"/>
        <w:ind w:left="567" w:hanging="567"/>
        <w:rPr>
          <w:bCs/>
          <w:lang w:val="en-US"/>
        </w:rPr>
      </w:pPr>
      <w:r w:rsidRPr="00095E0E">
        <w:fldChar w:fldCharType="begin"/>
      </w:r>
      <w:r w:rsidRPr="00095E0E">
        <w:instrText xml:space="preserve"> LISTNUM  LegalDefault \l 2 </w:instrText>
      </w:r>
      <w:r w:rsidRPr="00095E0E">
        <w:fldChar w:fldCharType="end"/>
      </w:r>
      <w:r w:rsidRPr="00095E0E">
        <w:rPr>
          <w:bCs/>
          <w:lang w:val="en-US"/>
        </w:rPr>
        <w:tab/>
        <w:t>No activity is to be carried out on-site until the Construction Certificate has been issued, other than;</w:t>
      </w:r>
    </w:p>
    <w:p w14:paraId="69D93B85" w14:textId="77777777" w:rsidR="006C7157" w:rsidRPr="00095E0E" w:rsidRDefault="006C7157" w:rsidP="006C7157">
      <w:pPr>
        <w:autoSpaceDE w:val="0"/>
        <w:autoSpaceDN w:val="0"/>
        <w:adjustRightInd w:val="0"/>
        <w:ind w:left="567" w:hanging="567"/>
        <w:rPr>
          <w:bCs/>
          <w:lang w:val="en-US"/>
        </w:rPr>
      </w:pPr>
    </w:p>
    <w:p w14:paraId="4DCD5008" w14:textId="77777777" w:rsidR="006C7157" w:rsidRPr="00095E0E" w:rsidRDefault="006C7157" w:rsidP="00D43B73">
      <w:pPr>
        <w:numPr>
          <w:ilvl w:val="0"/>
          <w:numId w:val="9"/>
        </w:numPr>
        <w:autoSpaceDE w:val="0"/>
        <w:autoSpaceDN w:val="0"/>
        <w:adjustRightInd w:val="0"/>
        <w:ind w:left="1134" w:hanging="567"/>
        <w:contextualSpacing/>
      </w:pPr>
      <w:r w:rsidRPr="00095E0E">
        <w:t>Site investigation for the preparation of the construction, and / or</w:t>
      </w:r>
    </w:p>
    <w:p w14:paraId="58842044" w14:textId="77777777" w:rsidR="006C7157" w:rsidRPr="00095E0E" w:rsidRDefault="006C7157" w:rsidP="00D43B73">
      <w:pPr>
        <w:numPr>
          <w:ilvl w:val="0"/>
          <w:numId w:val="9"/>
        </w:numPr>
        <w:autoSpaceDE w:val="0"/>
        <w:autoSpaceDN w:val="0"/>
        <w:adjustRightInd w:val="0"/>
        <w:ind w:left="1134" w:hanging="567"/>
        <w:contextualSpacing/>
      </w:pPr>
      <w:r w:rsidRPr="00095E0E">
        <w:lastRenderedPageBreak/>
        <w:t>Implementation of environmental protection measures, such as erosion control and the like that are required by this consent</w:t>
      </w:r>
    </w:p>
    <w:p w14:paraId="5FD6B6FB" w14:textId="77777777" w:rsidR="006C7157" w:rsidRPr="00095E0E" w:rsidRDefault="006C7157" w:rsidP="00D43B73">
      <w:pPr>
        <w:numPr>
          <w:ilvl w:val="0"/>
          <w:numId w:val="9"/>
        </w:numPr>
        <w:autoSpaceDE w:val="0"/>
        <w:autoSpaceDN w:val="0"/>
        <w:adjustRightInd w:val="0"/>
        <w:ind w:left="1134" w:hanging="567"/>
        <w:contextualSpacing/>
      </w:pPr>
      <w:r w:rsidRPr="00095E0E">
        <w:t>Demolition approved by this consent.</w:t>
      </w:r>
    </w:p>
    <w:p w14:paraId="4B3692B3" w14:textId="77777777" w:rsidR="006C7157" w:rsidRPr="00095E0E" w:rsidRDefault="006C7157" w:rsidP="006C7157">
      <w:pPr>
        <w:autoSpaceDE w:val="0"/>
        <w:autoSpaceDN w:val="0"/>
        <w:adjustRightInd w:val="0"/>
        <w:ind w:left="567" w:hanging="567"/>
      </w:pPr>
    </w:p>
    <w:p w14:paraId="07A6BCDD" w14:textId="77777777" w:rsidR="006C7157" w:rsidRPr="00095E0E" w:rsidRDefault="006C7157" w:rsidP="006C7157">
      <w:pPr>
        <w:autoSpaceDE w:val="0"/>
        <w:autoSpaceDN w:val="0"/>
        <w:adjustRightInd w:val="0"/>
        <w:ind w:left="567" w:hanging="567"/>
        <w:rPr>
          <w:bCs/>
          <w:lang w:val="en-US"/>
        </w:rPr>
      </w:pPr>
      <w:r w:rsidRPr="00095E0E">
        <w:fldChar w:fldCharType="begin"/>
      </w:r>
      <w:r w:rsidRPr="00095E0E">
        <w:instrText xml:space="preserve"> LISTNUM  LegalDefault \l 2 </w:instrText>
      </w:r>
      <w:r w:rsidRPr="00095E0E">
        <w:fldChar w:fldCharType="end"/>
      </w:r>
      <w:r w:rsidRPr="00095E0E">
        <w:rPr>
          <w:bCs/>
          <w:lang w:val="en-US"/>
        </w:rPr>
        <w:tab/>
        <w:t>Appoint a Principal Certifying Authority for the building work:</w:t>
      </w:r>
    </w:p>
    <w:p w14:paraId="22A829FA" w14:textId="77777777" w:rsidR="006C7157" w:rsidRPr="00095E0E" w:rsidRDefault="006C7157" w:rsidP="006C7157">
      <w:pPr>
        <w:autoSpaceDE w:val="0"/>
        <w:autoSpaceDN w:val="0"/>
        <w:adjustRightInd w:val="0"/>
        <w:ind w:hanging="567"/>
        <w:rPr>
          <w:bCs/>
          <w:lang w:val="en-US"/>
        </w:rPr>
      </w:pPr>
    </w:p>
    <w:p w14:paraId="285F1E6F" w14:textId="77777777" w:rsidR="006C7157" w:rsidRPr="00095E0E" w:rsidRDefault="006C7157" w:rsidP="00D43B73">
      <w:pPr>
        <w:numPr>
          <w:ilvl w:val="1"/>
          <w:numId w:val="10"/>
        </w:numPr>
        <w:tabs>
          <w:tab w:val="left" w:pos="1134"/>
        </w:tabs>
        <w:ind w:left="1134" w:hanging="567"/>
        <w:contextualSpacing/>
        <w:rPr>
          <w:bCs/>
          <w:lang w:val="en-US"/>
        </w:rPr>
      </w:pPr>
      <w:r w:rsidRPr="00095E0E">
        <w:rPr>
          <w:bCs/>
          <w:lang w:val="en-US"/>
        </w:rPr>
        <w:t>The Principal Certifying Authority (if not Council) is to notify Council of their appointment and notify the person having the benefit of the development consent of any critical stage inspections and other inspections that are to be carried out in respect of the building work no later than two (2) days before the building work commences.</w:t>
      </w:r>
    </w:p>
    <w:p w14:paraId="641F4E28" w14:textId="77777777" w:rsidR="006C7157" w:rsidRPr="00095E0E" w:rsidRDefault="006C7157" w:rsidP="00D43B73">
      <w:pPr>
        <w:numPr>
          <w:ilvl w:val="1"/>
          <w:numId w:val="10"/>
        </w:numPr>
        <w:tabs>
          <w:tab w:val="left" w:pos="1134"/>
        </w:tabs>
        <w:ind w:left="1134" w:hanging="567"/>
        <w:contextualSpacing/>
        <w:rPr>
          <w:bCs/>
          <w:lang w:val="en-US"/>
        </w:rPr>
      </w:pPr>
      <w:r w:rsidRPr="00095E0E">
        <w:rPr>
          <w:bCs/>
          <w:lang w:val="en-US"/>
        </w:rPr>
        <w:t xml:space="preserve">Submit to Council a </w:t>
      </w:r>
      <w:r w:rsidRPr="00095E0E">
        <w:rPr>
          <w:bCs/>
          <w:i/>
          <w:lang w:val="en-US"/>
        </w:rPr>
        <w:t>Notice of Commencement of Building Works</w:t>
      </w:r>
      <w:r w:rsidRPr="00095E0E">
        <w:rPr>
          <w:bCs/>
          <w:lang w:val="en-US"/>
        </w:rPr>
        <w:t xml:space="preserve"> or </w:t>
      </w:r>
      <w:r w:rsidRPr="00095E0E">
        <w:rPr>
          <w:bCs/>
          <w:i/>
          <w:lang w:val="en-US"/>
        </w:rPr>
        <w:t>Notice of Commencement of Subdivision Works</w:t>
      </w:r>
      <w:r w:rsidRPr="00095E0E">
        <w:rPr>
          <w:bCs/>
          <w:lang w:val="en-US"/>
        </w:rPr>
        <w:t xml:space="preserve"> form giving at least two (2) days’ notice of the intention to commence building or subdivision work. The forms can be found on Council’s website </w:t>
      </w:r>
      <w:hyperlink r:id="rId14" w:history="1">
        <w:r w:rsidRPr="00095E0E">
          <w:rPr>
            <w:bCs/>
            <w:color w:val="0000FF"/>
            <w:u w:val="single"/>
            <w:lang w:val="en-US"/>
          </w:rPr>
          <w:t>www.centralcoast.nsw.gov.au</w:t>
        </w:r>
      </w:hyperlink>
    </w:p>
    <w:p w14:paraId="20063976" w14:textId="77777777" w:rsidR="006C7157" w:rsidRPr="00095E0E" w:rsidRDefault="006C7157" w:rsidP="006C7157">
      <w:pPr>
        <w:ind w:left="567" w:hanging="567"/>
      </w:pPr>
    </w:p>
    <w:p w14:paraId="29D7310C" w14:textId="77777777" w:rsidR="006C7157" w:rsidRPr="00095E0E" w:rsidRDefault="006C7157" w:rsidP="006C7157">
      <w:pPr>
        <w:ind w:left="567" w:hanging="567"/>
      </w:pPr>
      <w:r w:rsidRPr="00095E0E">
        <w:fldChar w:fldCharType="begin"/>
      </w:r>
      <w:r w:rsidRPr="00095E0E">
        <w:instrText xml:space="preserve"> LISTNUM  LegalDefault \l 2 </w:instrText>
      </w:r>
      <w:r w:rsidRPr="00095E0E">
        <w:fldChar w:fldCharType="end"/>
      </w:r>
      <w:r w:rsidRPr="00095E0E">
        <w:tab/>
        <w:t>Erect a sign in a prominent position on any work site on which building, subdivision or demolition work is being carried out. The sign must indicate:</w:t>
      </w:r>
    </w:p>
    <w:p w14:paraId="3F815048" w14:textId="77777777" w:rsidR="006C7157" w:rsidRPr="00095E0E" w:rsidRDefault="006C7157" w:rsidP="006C7157"/>
    <w:p w14:paraId="5EF1B977" w14:textId="77777777" w:rsidR="006C7157" w:rsidRPr="00095E0E" w:rsidRDefault="006C7157" w:rsidP="00D43B73">
      <w:pPr>
        <w:numPr>
          <w:ilvl w:val="1"/>
          <w:numId w:val="11"/>
        </w:numPr>
        <w:ind w:left="1134" w:hanging="567"/>
        <w:contextualSpacing/>
      </w:pPr>
      <w:r w:rsidRPr="00095E0E">
        <w:t>The name, address and telephone number of the principal certifying authority for the work; and</w:t>
      </w:r>
    </w:p>
    <w:p w14:paraId="7A64E5DD" w14:textId="77777777" w:rsidR="006C7157" w:rsidRPr="00095E0E" w:rsidRDefault="006C7157" w:rsidP="00D43B73">
      <w:pPr>
        <w:numPr>
          <w:ilvl w:val="1"/>
          <w:numId w:val="11"/>
        </w:numPr>
        <w:ind w:left="1134" w:hanging="567"/>
        <w:contextualSpacing/>
      </w:pPr>
      <w:r w:rsidRPr="00095E0E">
        <w:t>The name of the principal contractor and a telephone number at which that person can be contacted outside of working hours; and</w:t>
      </w:r>
    </w:p>
    <w:p w14:paraId="0BD3551C" w14:textId="77777777" w:rsidR="006C7157" w:rsidRPr="00095E0E" w:rsidRDefault="006C7157" w:rsidP="00D43B73">
      <w:pPr>
        <w:numPr>
          <w:ilvl w:val="1"/>
          <w:numId w:val="11"/>
        </w:numPr>
        <w:ind w:left="1134" w:hanging="567"/>
        <w:contextualSpacing/>
      </w:pPr>
      <w:r w:rsidRPr="00095E0E">
        <w:t>That unauthorised entry to the work site is prohibited.</w:t>
      </w:r>
    </w:p>
    <w:p w14:paraId="4574D688" w14:textId="77777777" w:rsidR="006C7157" w:rsidRPr="00095E0E" w:rsidRDefault="006C7157" w:rsidP="00D43B73">
      <w:pPr>
        <w:numPr>
          <w:ilvl w:val="1"/>
          <w:numId w:val="11"/>
        </w:numPr>
        <w:ind w:left="1134" w:hanging="567"/>
        <w:contextualSpacing/>
      </w:pPr>
      <w:r w:rsidRPr="00095E0E">
        <w:t>Remove the sign when the work has been completed.</w:t>
      </w:r>
    </w:p>
    <w:p w14:paraId="2E570490" w14:textId="77777777" w:rsidR="006C7157" w:rsidRPr="00095E0E" w:rsidRDefault="006C7157" w:rsidP="006C7157">
      <w:pPr>
        <w:autoSpaceDE w:val="0"/>
        <w:autoSpaceDN w:val="0"/>
        <w:adjustRightInd w:val="0"/>
      </w:pPr>
    </w:p>
    <w:p w14:paraId="5B56C407" w14:textId="77777777" w:rsidR="006C7157" w:rsidRPr="00095E0E" w:rsidRDefault="006C7157" w:rsidP="006C7157">
      <w:pPr>
        <w:autoSpaceDE w:val="0"/>
        <w:autoSpaceDN w:val="0"/>
        <w:adjustRightInd w:val="0"/>
        <w:ind w:left="567" w:hanging="567"/>
        <w:rPr>
          <w:color w:val="0000FF"/>
          <w:u w:val="single"/>
        </w:rPr>
      </w:pPr>
      <w:r w:rsidRPr="00095E0E">
        <w:fldChar w:fldCharType="begin"/>
      </w:r>
      <w:r w:rsidRPr="00095E0E">
        <w:instrText xml:space="preserve"> LISTNUM  LegalDefault \l 2 </w:instrText>
      </w:r>
      <w:r w:rsidRPr="00095E0E">
        <w:fldChar w:fldCharType="end"/>
      </w:r>
      <w:r w:rsidRPr="00095E0E">
        <w:tab/>
        <w:t xml:space="preserve">Submit both a Plumbing and Drainage Inspection Application, with the relevant fee, and a Plumbing and Drainage Notice of Work in accordance with the </w:t>
      </w:r>
      <w:r w:rsidRPr="00095E0E">
        <w:rPr>
          <w:i/>
        </w:rPr>
        <w:t>Plumbing and Drainage Act 2011</w:t>
      </w:r>
      <w:r w:rsidRPr="00095E0E">
        <w:t xml:space="preserve"> (to be provided by licensed plumber). These documents can be found on Council’s website at: </w:t>
      </w:r>
      <w:hyperlink r:id="rId15" w:history="1">
        <w:r w:rsidRPr="00095E0E">
          <w:rPr>
            <w:color w:val="0000FF"/>
            <w:u w:val="single"/>
          </w:rPr>
          <w:t>www.centralcoast.nsw.gov.au</w:t>
        </w:r>
      </w:hyperlink>
      <w:r w:rsidRPr="00095E0E">
        <w:rPr>
          <w:color w:val="0000FF"/>
          <w:u w:val="single"/>
        </w:rPr>
        <w:t>.</w:t>
      </w:r>
    </w:p>
    <w:p w14:paraId="2AAB37D5" w14:textId="77777777" w:rsidR="006C7157" w:rsidRPr="00095E0E" w:rsidRDefault="006C7157" w:rsidP="006C7157">
      <w:pPr>
        <w:autoSpaceDE w:val="0"/>
        <w:autoSpaceDN w:val="0"/>
        <w:adjustRightInd w:val="0"/>
        <w:ind w:left="567"/>
      </w:pPr>
    </w:p>
    <w:p w14:paraId="0589A074" w14:textId="77777777" w:rsidR="006C7157" w:rsidRPr="00095E0E" w:rsidRDefault="006C7157" w:rsidP="006C7157">
      <w:pPr>
        <w:autoSpaceDE w:val="0"/>
        <w:autoSpaceDN w:val="0"/>
        <w:adjustRightInd w:val="0"/>
        <w:ind w:left="567"/>
      </w:pPr>
      <w:r w:rsidRPr="00095E0E">
        <w:t>Contact Council prior to submitting these forms to confirm the relevant fees.</w:t>
      </w:r>
    </w:p>
    <w:p w14:paraId="0BDD2CDA" w14:textId="77777777" w:rsidR="006C7157" w:rsidRPr="00095E0E" w:rsidRDefault="006C7157" w:rsidP="006C7157">
      <w:pPr>
        <w:autoSpaceDE w:val="0"/>
        <w:autoSpaceDN w:val="0"/>
        <w:adjustRightInd w:val="0"/>
        <w:rPr>
          <w:bCs/>
          <w:lang w:val="en-US"/>
        </w:rPr>
      </w:pPr>
    </w:p>
    <w:p w14:paraId="424CF859" w14:textId="32E048A0" w:rsidR="00E20233" w:rsidRPr="00095E0E" w:rsidRDefault="006C7157" w:rsidP="00E20233">
      <w:pPr>
        <w:autoSpaceDE w:val="0"/>
        <w:autoSpaceDN w:val="0"/>
        <w:adjustRightInd w:val="0"/>
        <w:spacing w:after="120"/>
        <w:rPr>
          <w:rFonts w:eastAsiaTheme="minorHAnsi"/>
          <w:color w:val="FF0000"/>
        </w:rPr>
      </w:pPr>
      <w:r w:rsidRPr="00095E0E">
        <w:fldChar w:fldCharType="begin"/>
      </w:r>
      <w:r w:rsidRPr="00095E0E">
        <w:instrText xml:space="preserve"> LISTNUM  LegalDefault \l 2  </w:instrText>
      </w:r>
      <w:r w:rsidRPr="00095E0E">
        <w:fldChar w:fldCharType="end"/>
      </w:r>
      <w:r w:rsidRPr="00095E0E">
        <w:tab/>
        <w:t>Prepare a Construction Traffic and Pedestrian Management Plan (CTPMP) for all activities related to works within the site.</w:t>
      </w:r>
      <w:r w:rsidR="009222B5" w:rsidRPr="00095E0E">
        <w:t xml:space="preserve"> </w:t>
      </w:r>
      <w:r w:rsidR="00E20233" w:rsidRPr="00095E0E">
        <w:rPr>
          <w:color w:val="FF0000"/>
        </w:rPr>
        <w:t>Multiple plans may be prepared that reflect the staging of the delivery of works, being:</w:t>
      </w:r>
    </w:p>
    <w:p w14:paraId="1DE0367E" w14:textId="77777777" w:rsidR="00E20233" w:rsidRPr="00095E0E" w:rsidRDefault="00E20233" w:rsidP="00E20233">
      <w:pPr>
        <w:autoSpaceDE w:val="0"/>
        <w:autoSpaceDN w:val="0"/>
        <w:adjustRightInd w:val="0"/>
        <w:spacing w:after="120"/>
        <w:rPr>
          <w:color w:val="FF0000"/>
        </w:rPr>
      </w:pPr>
      <w:r w:rsidRPr="00095E0E">
        <w:rPr>
          <w:color w:val="FF0000"/>
        </w:rPr>
        <w:t xml:space="preserve">Stage 1: Early works and excavation; and </w:t>
      </w:r>
    </w:p>
    <w:p w14:paraId="3D97302D" w14:textId="77777777" w:rsidR="00E20233" w:rsidRPr="00095E0E" w:rsidRDefault="00E20233" w:rsidP="00E20233">
      <w:pPr>
        <w:autoSpaceDE w:val="0"/>
        <w:autoSpaceDN w:val="0"/>
        <w:adjustRightInd w:val="0"/>
        <w:spacing w:after="120"/>
        <w:rPr>
          <w:color w:val="FF0000"/>
        </w:rPr>
      </w:pPr>
      <w:r w:rsidRPr="00095E0E">
        <w:rPr>
          <w:color w:val="FF0000"/>
        </w:rPr>
        <w:t xml:space="preserve">Stage 2: Construction works. </w:t>
      </w:r>
    </w:p>
    <w:p w14:paraId="04409DB2" w14:textId="6C201539" w:rsidR="00272415" w:rsidRPr="00095E0E" w:rsidRDefault="00272415" w:rsidP="006C7157">
      <w:pPr>
        <w:ind w:left="567" w:hanging="567"/>
      </w:pPr>
    </w:p>
    <w:p w14:paraId="3F0E6F34" w14:textId="455D2B45" w:rsidR="006C7157" w:rsidRPr="00095E0E" w:rsidRDefault="008A3D56" w:rsidP="006C7157">
      <w:pPr>
        <w:ind w:left="567" w:hanging="567"/>
      </w:pPr>
      <w:r w:rsidRPr="00095E0E">
        <w:t xml:space="preserve">         </w:t>
      </w:r>
      <w:r w:rsidR="006C7157" w:rsidRPr="00095E0E">
        <w:t xml:space="preserve">The </w:t>
      </w:r>
      <w:r w:rsidR="006C7157" w:rsidRPr="00095E0E">
        <w:rPr>
          <w:color w:val="FF0000"/>
        </w:rPr>
        <w:t>plan</w:t>
      </w:r>
      <w:r w:rsidRPr="00095E0E">
        <w:rPr>
          <w:color w:val="FF0000"/>
        </w:rPr>
        <w:t>s</w:t>
      </w:r>
      <w:r w:rsidR="006C7157" w:rsidRPr="00095E0E">
        <w:rPr>
          <w:color w:val="FF0000"/>
        </w:rPr>
        <w:t xml:space="preserve"> </w:t>
      </w:r>
      <w:r w:rsidR="006C7157" w:rsidRPr="00095E0E">
        <w:t>must be prepared and implemented only by persons with Roads and Maritime Service accreditation for preparing and implementing traffic management plans at work sites.</w:t>
      </w:r>
    </w:p>
    <w:p w14:paraId="27CCE6B9" w14:textId="77777777" w:rsidR="006C7157" w:rsidRPr="00095E0E" w:rsidRDefault="006C7157" w:rsidP="006C7157">
      <w:pPr>
        <w:ind w:left="567" w:hanging="567"/>
      </w:pPr>
    </w:p>
    <w:p w14:paraId="7ABC0FF6" w14:textId="77777777" w:rsidR="006C7157" w:rsidRPr="00095E0E" w:rsidRDefault="006C7157" w:rsidP="006C7157">
      <w:pPr>
        <w:ind w:left="567"/>
      </w:pPr>
      <w:r w:rsidRPr="00095E0E">
        <w:t>The CTPMP must describe the proposed construction works, the traffic impacts on the local area and how these impacts will be addressed.</w:t>
      </w:r>
    </w:p>
    <w:p w14:paraId="1BBD3885" w14:textId="77777777" w:rsidR="006C7157" w:rsidRPr="00095E0E" w:rsidRDefault="006C7157" w:rsidP="006C7157">
      <w:pPr>
        <w:ind w:left="567"/>
      </w:pPr>
    </w:p>
    <w:p w14:paraId="452E0C60" w14:textId="77777777" w:rsidR="006C7157" w:rsidRPr="00095E0E" w:rsidRDefault="006C7157" w:rsidP="006C7157">
      <w:pPr>
        <w:ind w:left="567"/>
      </w:pPr>
      <w:r w:rsidRPr="00095E0E">
        <w:t xml:space="preserve">The CTPMP must address, but not be limited to, the following matters: </w:t>
      </w:r>
    </w:p>
    <w:p w14:paraId="129D9259" w14:textId="77777777" w:rsidR="006C7157" w:rsidRPr="00095E0E" w:rsidRDefault="006C7157" w:rsidP="006C7157">
      <w:pPr>
        <w:ind w:left="567" w:hanging="567"/>
      </w:pPr>
    </w:p>
    <w:p w14:paraId="42042125" w14:textId="77777777" w:rsidR="006C7157" w:rsidRPr="00095E0E" w:rsidRDefault="006C7157" w:rsidP="00D43B73">
      <w:pPr>
        <w:numPr>
          <w:ilvl w:val="0"/>
          <w:numId w:val="18"/>
        </w:numPr>
        <w:ind w:left="1134" w:hanging="567"/>
      </w:pPr>
      <w:r w:rsidRPr="00095E0E">
        <w:t>Ingress and egress of construction related vehicles to the development site.</w:t>
      </w:r>
    </w:p>
    <w:p w14:paraId="337866DA" w14:textId="77777777" w:rsidR="006C7157" w:rsidRPr="00095E0E" w:rsidRDefault="006C7157" w:rsidP="00D43B73">
      <w:pPr>
        <w:numPr>
          <w:ilvl w:val="0"/>
          <w:numId w:val="18"/>
        </w:numPr>
        <w:ind w:left="1134" w:hanging="567"/>
      </w:pPr>
      <w:r w:rsidRPr="00095E0E">
        <w:t>Details of the various vehicle lengths that will be used during construction and the frequency of these movement.</w:t>
      </w:r>
    </w:p>
    <w:p w14:paraId="2D0E8DF1" w14:textId="77777777" w:rsidR="006C7157" w:rsidRPr="00095E0E" w:rsidRDefault="006C7157" w:rsidP="00D43B73">
      <w:pPr>
        <w:numPr>
          <w:ilvl w:val="0"/>
          <w:numId w:val="18"/>
        </w:numPr>
        <w:ind w:left="1134" w:hanging="567"/>
      </w:pPr>
      <w:r w:rsidRPr="00095E0E">
        <w:lastRenderedPageBreak/>
        <w:t>Use of swept path diagrams to demonstrate how heavy vehicles enter, circulate and exit the site or Works Zone in a forward direction.</w:t>
      </w:r>
    </w:p>
    <w:p w14:paraId="22681ABD" w14:textId="77777777" w:rsidR="006C7157" w:rsidRPr="00095E0E" w:rsidRDefault="006C7157" w:rsidP="00D43B73">
      <w:pPr>
        <w:numPr>
          <w:ilvl w:val="0"/>
          <w:numId w:val="18"/>
        </w:numPr>
        <w:ind w:left="1134" w:hanging="567"/>
      </w:pPr>
      <w:r w:rsidRPr="00095E0E">
        <w:t>Deliveries to the site, including loading / unloading materials and requirements for work zones along the road frontage to the development site. A Plan is to be included that shows where vehicles stand to load and unload, where construction plant will stand, location of storage areas for equipment, materials and waste, locations of Work Zones (if required) and location of cranes (if required).</w:t>
      </w:r>
    </w:p>
    <w:p w14:paraId="0ED68361" w14:textId="77777777" w:rsidR="006C7157" w:rsidRPr="00095E0E" w:rsidRDefault="006C7157" w:rsidP="00D43B73">
      <w:pPr>
        <w:numPr>
          <w:ilvl w:val="0"/>
          <w:numId w:val="18"/>
        </w:numPr>
        <w:ind w:left="1134" w:hanging="567"/>
      </w:pPr>
      <w:r w:rsidRPr="00095E0E">
        <w:t>Works Zones if heavy vehicles cannot enter or exit the site in a forward direction.</w:t>
      </w:r>
    </w:p>
    <w:p w14:paraId="567AD4FD" w14:textId="77777777" w:rsidR="006C7157" w:rsidRPr="00095E0E" w:rsidRDefault="006C7157" w:rsidP="00D43B73">
      <w:pPr>
        <w:numPr>
          <w:ilvl w:val="0"/>
          <w:numId w:val="18"/>
        </w:numPr>
        <w:ind w:left="1134" w:hanging="567"/>
      </w:pPr>
      <w:r w:rsidRPr="00095E0E">
        <w:t xml:space="preserve">Control of pedestrian and vehicular traffic where pre-construction routes are affected. </w:t>
      </w:r>
    </w:p>
    <w:p w14:paraId="4149C2F4" w14:textId="77777777" w:rsidR="006C7157" w:rsidRPr="00095E0E" w:rsidRDefault="006C7157" w:rsidP="00D43B73">
      <w:pPr>
        <w:numPr>
          <w:ilvl w:val="0"/>
          <w:numId w:val="18"/>
        </w:numPr>
        <w:ind w:left="1134" w:hanging="567"/>
      </w:pPr>
      <w:r w:rsidRPr="00095E0E">
        <w:t xml:space="preserve">Temporary Road Closures. </w:t>
      </w:r>
    </w:p>
    <w:p w14:paraId="45C8EAB3" w14:textId="77777777" w:rsidR="006C7157" w:rsidRPr="00095E0E" w:rsidRDefault="006C7157" w:rsidP="006C7157">
      <w:pPr>
        <w:ind w:left="567" w:hanging="567"/>
      </w:pPr>
    </w:p>
    <w:p w14:paraId="47E0A99F" w14:textId="77777777" w:rsidR="006C7157" w:rsidRPr="00095E0E" w:rsidRDefault="006C7157" w:rsidP="006C7157">
      <w:pPr>
        <w:ind w:left="567"/>
      </w:pPr>
      <w:r w:rsidRPr="00095E0E">
        <w:t xml:space="preserve">Where the plan identifies that the travel paths of pedestrians and vehicular traffic are proposed to be interrupted or diverted for any construction activity related to works inside the development site an application must be made to Council for a Road Occupancy Licence. Implementation of traffic management plans that address interruption or diversion of pedestrian and/or vehicular traffic must only take place following receipt of a Road Occupancy Licence from Council or the Roads and Maritime Service where on a classified road. </w:t>
      </w:r>
    </w:p>
    <w:p w14:paraId="10D81560" w14:textId="77777777" w:rsidR="006C7157" w:rsidRPr="00095E0E" w:rsidRDefault="006C7157" w:rsidP="006C7157">
      <w:pPr>
        <w:ind w:left="567"/>
      </w:pPr>
    </w:p>
    <w:p w14:paraId="4CB8CAD5" w14:textId="77777777" w:rsidR="006C7157" w:rsidRPr="00095E0E" w:rsidRDefault="006C7157" w:rsidP="006C7157">
      <w:pPr>
        <w:ind w:left="567"/>
      </w:pPr>
      <w:r w:rsidRPr="00095E0E">
        <w:t xml:space="preserve">Where a dedicated delivery vehicle loading and unloading zone is required along the road frontage of the development site a Works Zone Application must be lodged and approved by Council. A minimum of 3 months is required to allow Traffic Committee endorsement and Council approval.  </w:t>
      </w:r>
    </w:p>
    <w:p w14:paraId="684A27BE" w14:textId="77777777" w:rsidR="006C7157" w:rsidRPr="00095E0E" w:rsidRDefault="006C7157" w:rsidP="006C7157">
      <w:pPr>
        <w:ind w:left="567"/>
      </w:pPr>
    </w:p>
    <w:p w14:paraId="7FE3801B" w14:textId="77777777" w:rsidR="006C7157" w:rsidRPr="00095E0E" w:rsidRDefault="006C7157" w:rsidP="006C7157">
      <w:pPr>
        <w:ind w:left="567"/>
      </w:pPr>
      <w:r w:rsidRPr="00095E0E">
        <w:t>The Construction Traffic and Pedestrian Management Plan must be reviewed and updated during construction of the development to address any changing site conditions.</w:t>
      </w:r>
    </w:p>
    <w:p w14:paraId="55B69514" w14:textId="77777777" w:rsidR="006C7157" w:rsidRPr="00095E0E" w:rsidRDefault="006C7157" w:rsidP="006C7157">
      <w:pPr>
        <w:ind w:left="567"/>
      </w:pPr>
    </w:p>
    <w:p w14:paraId="5881F11D" w14:textId="77777777" w:rsidR="006C7157" w:rsidRPr="00095E0E" w:rsidRDefault="006C7157" w:rsidP="006C7157">
      <w:pPr>
        <w:ind w:left="567"/>
      </w:pPr>
      <w:r w:rsidRPr="00095E0E">
        <w:t xml:space="preserve">A copy of the Construction Traffic and Pedestrian Management Plan </w:t>
      </w:r>
      <w:proofErr w:type="gramStart"/>
      <w:r w:rsidRPr="00095E0E">
        <w:t>must be held on site at all times</w:t>
      </w:r>
      <w:proofErr w:type="gramEnd"/>
      <w:r w:rsidRPr="00095E0E">
        <w:t xml:space="preserve"> and be made available to Council upon request.</w:t>
      </w:r>
    </w:p>
    <w:p w14:paraId="0C0BBF01" w14:textId="77777777" w:rsidR="006C7157" w:rsidRPr="00095E0E" w:rsidRDefault="006C7157" w:rsidP="006C7157">
      <w:pPr>
        <w:ind w:left="567"/>
      </w:pPr>
    </w:p>
    <w:p w14:paraId="39AB3832" w14:textId="77777777" w:rsidR="006C7157" w:rsidRPr="00095E0E" w:rsidRDefault="006C7157" w:rsidP="006C7157">
      <w:pPr>
        <w:ind w:left="567" w:hanging="567"/>
      </w:pPr>
    </w:p>
    <w:p w14:paraId="78979DCB" w14:textId="77777777" w:rsidR="006C7157" w:rsidRPr="00095E0E" w:rsidRDefault="006C7157" w:rsidP="006C7157">
      <w:pPr>
        <w:ind w:left="567" w:hanging="567"/>
      </w:pPr>
      <w:r w:rsidRPr="00095E0E">
        <w:fldChar w:fldCharType="begin"/>
      </w:r>
      <w:r w:rsidRPr="00095E0E">
        <w:instrText xml:space="preserve"> LISTNUM  LegalDefault \l 2  </w:instrText>
      </w:r>
      <w:r w:rsidRPr="00095E0E">
        <w:fldChar w:fldCharType="end"/>
      </w:r>
      <w:r w:rsidRPr="00095E0E">
        <w:tab/>
        <w:t xml:space="preserve">Submit to Council a completed </w:t>
      </w:r>
      <w:bookmarkStart w:id="19" w:name="_Hlk26170264"/>
      <w:r w:rsidRPr="00095E0E">
        <w:rPr>
          <w:i/>
        </w:rPr>
        <w:t>Notice of Intention to Commence Subdivision, Roads and Stormwater Drainage Works</w:t>
      </w:r>
      <w:bookmarkEnd w:id="19"/>
      <w:r w:rsidRPr="00095E0E">
        <w:t xml:space="preserve"> form with supporting documentation prior to the commencement of any Roads Act Works Approval works, or Section 68 Local Government Act Stormwater Drainage Works Approval works. These works are not to commence until a pre-commencement site meeting has been held with Council.  </w:t>
      </w:r>
    </w:p>
    <w:p w14:paraId="6B8D6775" w14:textId="77777777" w:rsidR="006C7157" w:rsidRPr="00095E0E" w:rsidRDefault="006C7157" w:rsidP="006C7157">
      <w:pPr>
        <w:ind w:left="567" w:hanging="567"/>
        <w:rPr>
          <w:color w:val="00B050"/>
        </w:rPr>
      </w:pPr>
    </w:p>
    <w:p w14:paraId="2AC6F74E" w14:textId="77777777" w:rsidR="006C7157" w:rsidRPr="00095E0E" w:rsidRDefault="006C7157" w:rsidP="006C7157">
      <w:pPr>
        <w:ind w:left="567"/>
        <w:rPr>
          <w:color w:val="00B050"/>
        </w:rPr>
      </w:pPr>
    </w:p>
    <w:p w14:paraId="2E0A324B" w14:textId="77777777" w:rsidR="006C7157" w:rsidRPr="00095E0E" w:rsidRDefault="006C7157" w:rsidP="006C7157">
      <w:pPr>
        <w:autoSpaceDE w:val="0"/>
        <w:autoSpaceDN w:val="0"/>
        <w:adjustRightInd w:val="0"/>
        <w:spacing w:after="64"/>
        <w:ind w:left="567" w:hanging="567"/>
      </w:pPr>
      <w:r w:rsidRPr="00095E0E">
        <w:fldChar w:fldCharType="begin"/>
      </w:r>
      <w:r w:rsidRPr="00095E0E">
        <w:instrText xml:space="preserve"> LISTNUM  LegalDefault \l 2  </w:instrText>
      </w:r>
      <w:r w:rsidRPr="00095E0E">
        <w:fldChar w:fldCharType="end"/>
      </w:r>
      <w:r w:rsidRPr="00095E0E">
        <w:tab/>
        <w:t xml:space="preserve">Payment of a bond to Council’s Open Space &amp; Recreation Section prior to the commencement of drainage works within </w:t>
      </w:r>
      <w:proofErr w:type="spellStart"/>
      <w:r w:rsidRPr="00095E0E">
        <w:t>Condula</w:t>
      </w:r>
      <w:proofErr w:type="spellEnd"/>
      <w:r w:rsidRPr="00095E0E">
        <w:t xml:space="preserve"> Park (R2127).</w:t>
      </w:r>
    </w:p>
    <w:p w14:paraId="5838419C" w14:textId="77777777" w:rsidR="006C7157" w:rsidRPr="00095E0E" w:rsidRDefault="006C7157" w:rsidP="006C7157">
      <w:pPr>
        <w:ind w:left="567" w:hanging="567"/>
      </w:pPr>
    </w:p>
    <w:p w14:paraId="0139D9C3" w14:textId="77777777" w:rsidR="006C7157" w:rsidRPr="00095E0E" w:rsidRDefault="006C7157" w:rsidP="006C7157">
      <w:pPr>
        <w:ind w:left="567" w:hanging="567"/>
      </w:pPr>
      <w:r w:rsidRPr="00095E0E">
        <w:fldChar w:fldCharType="begin"/>
      </w:r>
      <w:r w:rsidRPr="00095E0E">
        <w:instrText xml:space="preserve"> LISTNUM  LegalDefault \l 2  </w:instrText>
      </w:r>
      <w:r w:rsidRPr="00095E0E">
        <w:fldChar w:fldCharType="end"/>
      </w:r>
      <w:r w:rsidRPr="00095E0E">
        <w:tab/>
        <w:t>Ensure that all parties / trades working on the site are fully aware of their responsibilities with respect to tree protection conditions.</w:t>
      </w:r>
    </w:p>
    <w:p w14:paraId="2363CA62" w14:textId="77777777" w:rsidR="006C7157" w:rsidRPr="00095E0E" w:rsidRDefault="006C7157" w:rsidP="006C7157"/>
    <w:p w14:paraId="4657E273" w14:textId="77777777" w:rsidR="006C7157" w:rsidRPr="00095E0E" w:rsidRDefault="006C7157" w:rsidP="006C7157">
      <w:pPr>
        <w:ind w:left="567" w:hanging="567"/>
        <w:rPr>
          <w:color w:val="FF0000"/>
        </w:rPr>
      </w:pPr>
      <w:r w:rsidRPr="00095E0E">
        <w:fldChar w:fldCharType="begin"/>
      </w:r>
      <w:r w:rsidRPr="00095E0E">
        <w:instrText xml:space="preserve"> LISTNUM  LegalDefault \l 2  </w:instrText>
      </w:r>
      <w:r w:rsidRPr="00095E0E">
        <w:fldChar w:fldCharType="end"/>
      </w:r>
      <w:r w:rsidRPr="00095E0E">
        <w:tab/>
        <w:t xml:space="preserve">Tree protection is to be as per the recommendations of the </w:t>
      </w:r>
      <w:proofErr w:type="spellStart"/>
      <w:r w:rsidRPr="00095E0E">
        <w:t>Arboricultural</w:t>
      </w:r>
      <w:proofErr w:type="spellEnd"/>
      <w:r w:rsidRPr="00095E0E">
        <w:t xml:space="preserve"> Impact Assessment, prepared by Advanced Treescape Consulting 06/04/2021.</w:t>
      </w:r>
    </w:p>
    <w:p w14:paraId="34973ABF" w14:textId="77777777" w:rsidR="006C7157" w:rsidRPr="00095E0E" w:rsidRDefault="006C7157" w:rsidP="006C7157">
      <w:pPr>
        <w:ind w:left="567" w:hanging="567"/>
      </w:pPr>
    </w:p>
    <w:p w14:paraId="28B56ED4" w14:textId="77777777" w:rsidR="006C7157" w:rsidRPr="00095E0E" w:rsidRDefault="006C7157" w:rsidP="006C7157">
      <w:pPr>
        <w:ind w:left="112"/>
        <w:rPr>
          <w:rFonts w:eastAsia="Arial"/>
          <w:b/>
          <w:lang w:val="en-US"/>
        </w:rPr>
      </w:pPr>
      <w:r w:rsidRPr="00095E0E">
        <w:t xml:space="preserve">3.11. </w:t>
      </w:r>
      <w:r w:rsidRPr="00095E0E">
        <w:rPr>
          <w:rFonts w:eastAsia="Arial"/>
          <w:b/>
          <w:lang w:val="en-US"/>
        </w:rPr>
        <w:t>Install temporary fencing</w:t>
      </w:r>
    </w:p>
    <w:p w14:paraId="536992C1" w14:textId="77777777" w:rsidR="006C7157" w:rsidRPr="00095E0E" w:rsidRDefault="006C7157" w:rsidP="006C7157">
      <w:pPr>
        <w:widowControl w:val="0"/>
        <w:autoSpaceDE w:val="0"/>
        <w:autoSpaceDN w:val="0"/>
        <w:spacing w:before="74" w:line="280" w:lineRule="auto"/>
        <w:ind w:left="112" w:right="179"/>
        <w:rPr>
          <w:rFonts w:eastAsia="Arial"/>
          <w:lang w:val="en-US"/>
        </w:rPr>
      </w:pPr>
      <w:r w:rsidRPr="00095E0E">
        <w:rPr>
          <w:rFonts w:eastAsia="Arial"/>
          <w:lang w:val="en-US"/>
        </w:rPr>
        <w:t>Install a temporary fence around Tree Protection Zones and Vegetation Filter Strip as identified on the corresponding Landscape Plan (Xeriscapes, 19/06/2020).</w:t>
      </w:r>
    </w:p>
    <w:p w14:paraId="142FEADB" w14:textId="77777777" w:rsidR="006C7157" w:rsidRPr="00095E0E" w:rsidRDefault="006C7157" w:rsidP="006C7157">
      <w:pPr>
        <w:widowControl w:val="0"/>
        <w:autoSpaceDE w:val="0"/>
        <w:autoSpaceDN w:val="0"/>
        <w:spacing w:before="192" w:line="278" w:lineRule="auto"/>
        <w:ind w:left="112" w:right="194"/>
        <w:rPr>
          <w:rFonts w:eastAsia="Arial"/>
          <w:lang w:val="en-US"/>
        </w:rPr>
      </w:pPr>
      <w:r w:rsidRPr="00095E0E">
        <w:rPr>
          <w:rFonts w:eastAsia="Arial"/>
          <w:lang w:val="en-US"/>
        </w:rPr>
        <w:t xml:space="preserve">All fenced conservation areas are to be clearly marked as a "No Go Area" on the fencing </w:t>
      </w:r>
      <w:r w:rsidRPr="00095E0E">
        <w:rPr>
          <w:rFonts w:eastAsia="Arial"/>
          <w:lang w:val="en-US"/>
        </w:rPr>
        <w:lastRenderedPageBreak/>
        <w:t xml:space="preserve">itself. No clearing of vegetation, storage of vehicles or machinery, stockpiling, materials storage or </w:t>
      </w:r>
      <w:proofErr w:type="spellStart"/>
      <w:r w:rsidRPr="00095E0E">
        <w:rPr>
          <w:rFonts w:eastAsia="Arial"/>
          <w:lang w:val="en-US"/>
        </w:rPr>
        <w:t>unauthorised</w:t>
      </w:r>
      <w:proofErr w:type="spellEnd"/>
      <w:r w:rsidRPr="00095E0E">
        <w:rPr>
          <w:rFonts w:eastAsia="Arial"/>
          <w:lang w:val="en-US"/>
        </w:rPr>
        <w:t xml:space="preserve"> access is to occur within the fenced conservation area.</w:t>
      </w:r>
    </w:p>
    <w:p w14:paraId="0D5186E3" w14:textId="77777777" w:rsidR="006C7157" w:rsidRPr="00095E0E" w:rsidRDefault="006C7157" w:rsidP="006C7157"/>
    <w:p w14:paraId="0BB07634" w14:textId="77777777" w:rsidR="006C7157" w:rsidRPr="00095E0E" w:rsidRDefault="006C7157" w:rsidP="006C7157">
      <w:pPr>
        <w:autoSpaceDE w:val="0"/>
        <w:autoSpaceDN w:val="0"/>
        <w:adjustRightInd w:val="0"/>
      </w:pPr>
    </w:p>
    <w:tbl>
      <w:tblPr>
        <w:tblW w:w="0" w:type="auto"/>
        <w:shd w:val="clear" w:color="auto" w:fill="244D85"/>
        <w:tblLook w:val="01E0" w:firstRow="1" w:lastRow="1" w:firstColumn="1" w:lastColumn="1" w:noHBand="0" w:noVBand="0"/>
      </w:tblPr>
      <w:tblGrid>
        <w:gridCol w:w="9354"/>
      </w:tblGrid>
      <w:tr w:rsidR="006C7157" w:rsidRPr="00095E0E" w14:paraId="7C16465E" w14:textId="77777777" w:rsidTr="00D7040D">
        <w:trPr>
          <w:trHeight w:val="454"/>
        </w:trPr>
        <w:tc>
          <w:tcPr>
            <w:tcW w:w="9570" w:type="dxa"/>
            <w:shd w:val="clear" w:color="auto" w:fill="244D85"/>
            <w:vAlign w:val="center"/>
          </w:tcPr>
          <w:p w14:paraId="0BB3642A" w14:textId="77777777" w:rsidR="006C7157" w:rsidRPr="00095E0E" w:rsidRDefault="006C7157" w:rsidP="00D7040D">
            <w:pPr>
              <w:rPr>
                <w:b/>
                <w:color w:val="FFFFFF"/>
              </w:rPr>
            </w:pPr>
            <w:r w:rsidRPr="00095E0E">
              <w:rPr>
                <w:b/>
                <w:color w:val="FFFFFF"/>
              </w:rPr>
              <w:fldChar w:fldCharType="begin"/>
            </w:r>
            <w:r w:rsidRPr="00095E0E">
              <w:rPr>
                <w:b/>
                <w:color w:val="FFFFFF"/>
              </w:rPr>
              <w:instrText xml:space="preserve"> LISTNUM  LegalDefault \l 1 </w:instrText>
            </w:r>
            <w:r w:rsidRPr="00095E0E">
              <w:rPr>
                <w:b/>
                <w:color w:val="FFFFFF"/>
              </w:rPr>
              <w:fldChar w:fldCharType="end"/>
            </w:r>
            <w:r w:rsidRPr="00095E0E">
              <w:rPr>
                <w:b/>
                <w:color w:val="FFFFFF"/>
              </w:rPr>
              <w:t xml:space="preserve"> DURING WORKS</w:t>
            </w:r>
          </w:p>
        </w:tc>
      </w:tr>
    </w:tbl>
    <w:p w14:paraId="7D967D4E" w14:textId="77777777" w:rsidR="006C7157" w:rsidRPr="00095E0E" w:rsidRDefault="006C7157" w:rsidP="006C7157">
      <w:pPr>
        <w:ind w:left="567" w:hanging="567"/>
      </w:pPr>
    </w:p>
    <w:p w14:paraId="11520E9A" w14:textId="77777777" w:rsidR="006C7157" w:rsidRPr="00095E0E" w:rsidRDefault="006C7157" w:rsidP="006C7157">
      <w:pPr>
        <w:ind w:left="567" w:hanging="567"/>
      </w:pPr>
      <w:r w:rsidRPr="00095E0E">
        <w:fldChar w:fldCharType="begin"/>
      </w:r>
      <w:r w:rsidRPr="00095E0E">
        <w:instrText xml:space="preserve"> LISTNUM  LegalDefault \l 2 </w:instrText>
      </w:r>
      <w:r w:rsidRPr="00095E0E">
        <w:fldChar w:fldCharType="end"/>
      </w:r>
      <w:r w:rsidRPr="00095E0E">
        <w:tab/>
        <w:t>All conditions under this section must be met during works.</w:t>
      </w:r>
    </w:p>
    <w:p w14:paraId="1406E7C4" w14:textId="77777777" w:rsidR="006C7157" w:rsidRPr="00095E0E" w:rsidRDefault="006C7157" w:rsidP="006C7157">
      <w:pPr>
        <w:ind w:left="567" w:hanging="567"/>
      </w:pPr>
    </w:p>
    <w:p w14:paraId="67F5F80F" w14:textId="77777777" w:rsidR="006C7157" w:rsidRPr="00095E0E" w:rsidRDefault="006C7157" w:rsidP="006C7157">
      <w:pPr>
        <w:ind w:left="567" w:hanging="567"/>
      </w:pPr>
      <w:r w:rsidRPr="00095E0E">
        <w:fldChar w:fldCharType="begin"/>
      </w:r>
      <w:r w:rsidRPr="00095E0E">
        <w:instrText xml:space="preserve"> LISTNUM  LegalDefault \l 2 </w:instrText>
      </w:r>
      <w:r w:rsidRPr="00095E0E">
        <w:fldChar w:fldCharType="end"/>
      </w:r>
      <w:r w:rsidRPr="00095E0E">
        <w:tab/>
        <w:t>Carry out construction or demolition works during the construction phase of the development only between the hours as follows:</w:t>
      </w:r>
    </w:p>
    <w:p w14:paraId="623A3795" w14:textId="77777777" w:rsidR="006C7157" w:rsidRPr="00095E0E" w:rsidRDefault="006C7157" w:rsidP="006C7157">
      <w:pPr>
        <w:ind w:left="567" w:hanging="567"/>
      </w:pPr>
    </w:p>
    <w:p w14:paraId="6E732AB0" w14:textId="77777777" w:rsidR="006C7157" w:rsidRPr="00095E0E" w:rsidRDefault="006C7157" w:rsidP="00D43B73">
      <w:pPr>
        <w:numPr>
          <w:ilvl w:val="0"/>
          <w:numId w:val="12"/>
        </w:numPr>
        <w:ind w:left="1134" w:hanging="567"/>
        <w:contextualSpacing/>
      </w:pPr>
      <w:r w:rsidRPr="00095E0E">
        <w:t>7:00am and 5:00pm Monday to Saturday</w:t>
      </w:r>
    </w:p>
    <w:p w14:paraId="5339A0CA" w14:textId="77777777" w:rsidR="006C7157" w:rsidRPr="00095E0E" w:rsidRDefault="006C7157" w:rsidP="006C7157">
      <w:pPr>
        <w:tabs>
          <w:tab w:val="left" w:pos="1080"/>
          <w:tab w:val="left" w:pos="1620"/>
        </w:tabs>
        <w:ind w:left="1134" w:hanging="567"/>
      </w:pPr>
    </w:p>
    <w:p w14:paraId="64DA5327" w14:textId="77777777" w:rsidR="006C7157" w:rsidRPr="00095E0E" w:rsidRDefault="006C7157" w:rsidP="006C7157">
      <w:pPr>
        <w:ind w:left="567"/>
      </w:pPr>
      <w:r w:rsidRPr="00095E0E">
        <w:t>No construction or demolition works associated with the development are permitted to be carried out at any time on a Sunday or a public holiday.</w:t>
      </w:r>
    </w:p>
    <w:p w14:paraId="26B4DCFB" w14:textId="77777777" w:rsidR="006C7157" w:rsidRPr="00095E0E" w:rsidRDefault="006C7157" w:rsidP="006C7157">
      <w:pPr>
        <w:ind w:left="567" w:hanging="567"/>
      </w:pPr>
    </w:p>
    <w:p w14:paraId="038E4C8C" w14:textId="77777777" w:rsidR="006C7157" w:rsidRPr="00095E0E" w:rsidRDefault="006C7157" w:rsidP="006C7157">
      <w:pPr>
        <w:ind w:left="567" w:hanging="567"/>
        <w:rPr>
          <w:lang w:val="en-US"/>
        </w:rPr>
      </w:pPr>
      <w:r w:rsidRPr="00095E0E">
        <w:fldChar w:fldCharType="begin"/>
      </w:r>
      <w:r w:rsidRPr="00095E0E">
        <w:instrText xml:space="preserve"> LISTNUM  LegalDefault \l 2 </w:instrText>
      </w:r>
      <w:r w:rsidRPr="00095E0E">
        <w:fldChar w:fldCharType="end"/>
      </w:r>
      <w:r w:rsidRPr="00095E0E">
        <w:rPr>
          <w:lang w:val="en-US"/>
        </w:rPr>
        <w:tab/>
        <w:t xml:space="preserve">During the construction phase of the development, if any Aboriginal object (including evidence of habitation or remains) is discovered </w:t>
      </w:r>
      <w:proofErr w:type="gramStart"/>
      <w:r w:rsidRPr="00095E0E">
        <w:rPr>
          <w:lang w:val="en-US"/>
        </w:rPr>
        <w:t>during the course of</w:t>
      </w:r>
      <w:proofErr w:type="gramEnd"/>
      <w:r w:rsidRPr="00095E0E">
        <w:rPr>
          <w:lang w:val="en-US"/>
        </w:rPr>
        <w:t xml:space="preserve"> the work:</w:t>
      </w:r>
    </w:p>
    <w:p w14:paraId="051B55A7" w14:textId="77777777" w:rsidR="006C7157" w:rsidRPr="00095E0E" w:rsidRDefault="006C7157" w:rsidP="006C7157">
      <w:pPr>
        <w:ind w:left="567" w:hanging="567"/>
        <w:rPr>
          <w:lang w:val="en-US"/>
        </w:rPr>
      </w:pPr>
    </w:p>
    <w:p w14:paraId="04B1A364" w14:textId="77777777" w:rsidR="006C7157" w:rsidRPr="00095E0E" w:rsidRDefault="006C7157" w:rsidP="00D43B73">
      <w:pPr>
        <w:numPr>
          <w:ilvl w:val="0"/>
          <w:numId w:val="13"/>
        </w:numPr>
        <w:ind w:left="1134" w:hanging="567"/>
        <w:contextualSpacing/>
        <w:rPr>
          <w:lang w:val="en-US"/>
        </w:rPr>
      </w:pPr>
      <w:r w:rsidRPr="00095E0E">
        <w:rPr>
          <w:lang w:val="en-US"/>
        </w:rPr>
        <w:t>All excavation or disturbance of the area must stop immediately in that area, and</w:t>
      </w:r>
    </w:p>
    <w:p w14:paraId="2DD5DDE4" w14:textId="77777777" w:rsidR="006C7157" w:rsidRPr="00095E0E" w:rsidRDefault="006C7157" w:rsidP="00D43B73">
      <w:pPr>
        <w:numPr>
          <w:ilvl w:val="0"/>
          <w:numId w:val="13"/>
        </w:numPr>
        <w:ind w:left="1134" w:hanging="567"/>
        <w:contextualSpacing/>
        <w:rPr>
          <w:lang w:val="en-US"/>
        </w:rPr>
      </w:pPr>
      <w:r w:rsidRPr="00095E0E">
        <w:t xml:space="preserve">The Office of Environment &amp; Heritage must be advised of the discovery in accordance with section 89A of the </w:t>
      </w:r>
      <w:r w:rsidRPr="00095E0E">
        <w:rPr>
          <w:i/>
        </w:rPr>
        <w:t>National Parks and Wildlife Act 1974</w:t>
      </w:r>
      <w:r w:rsidRPr="00095E0E">
        <w:t>.</w:t>
      </w:r>
    </w:p>
    <w:p w14:paraId="00AE2DE7" w14:textId="77777777" w:rsidR="006C7157" w:rsidRPr="00095E0E" w:rsidRDefault="006C7157" w:rsidP="006C7157">
      <w:pPr>
        <w:ind w:left="720"/>
        <w:contextualSpacing/>
        <w:rPr>
          <w:lang w:val="en-US"/>
        </w:rPr>
      </w:pPr>
    </w:p>
    <w:p w14:paraId="3523A1A1" w14:textId="77777777" w:rsidR="006C7157" w:rsidRPr="00095E0E" w:rsidRDefault="006C7157" w:rsidP="006C7157">
      <w:pPr>
        <w:ind w:left="567"/>
        <w:contextualSpacing/>
        <w:rPr>
          <w:lang w:val="en-US"/>
        </w:rPr>
      </w:pPr>
      <w:r w:rsidRPr="00095E0E">
        <w:rPr>
          <w:b/>
        </w:rPr>
        <w:t>Note:</w:t>
      </w:r>
      <w:r w:rsidRPr="00095E0E">
        <w:t xml:space="preserve"> If an Aboriginal object is discovered, an Aboriginal heritage impact permit may be required under the </w:t>
      </w:r>
      <w:r w:rsidRPr="00095E0E">
        <w:rPr>
          <w:i/>
        </w:rPr>
        <w:t>National Parks and Wildlife Act 1974</w:t>
      </w:r>
      <w:r w:rsidRPr="00095E0E">
        <w:t>.</w:t>
      </w:r>
    </w:p>
    <w:p w14:paraId="32FC657F" w14:textId="77777777" w:rsidR="006C7157" w:rsidRPr="00095E0E" w:rsidRDefault="006C7157" w:rsidP="006C7157">
      <w:pPr>
        <w:ind w:left="567" w:hanging="567"/>
      </w:pPr>
    </w:p>
    <w:p w14:paraId="17CE8D79" w14:textId="77777777" w:rsidR="006C7157" w:rsidRPr="00095E0E" w:rsidRDefault="006C7157" w:rsidP="006C7157">
      <w:pPr>
        <w:ind w:left="567" w:hanging="567"/>
        <w:rPr>
          <w:lang w:val="en-US"/>
        </w:rPr>
      </w:pPr>
      <w:r w:rsidRPr="00095E0E">
        <w:fldChar w:fldCharType="begin"/>
      </w:r>
      <w:r w:rsidRPr="00095E0E">
        <w:instrText xml:space="preserve"> LISTNUM  LegalDefault \l 2 </w:instrText>
      </w:r>
      <w:r w:rsidRPr="00095E0E">
        <w:fldChar w:fldCharType="end"/>
      </w:r>
      <w:r w:rsidRPr="00095E0E">
        <w:rPr>
          <w:lang w:val="en-US"/>
        </w:rPr>
        <w:tab/>
        <w:t xml:space="preserve">Implement and maintain all erosion and sediment control measures at or above design capacity for the duration of the construction works and until such time as all ground disturbed by the works has been </w:t>
      </w:r>
      <w:proofErr w:type="spellStart"/>
      <w:r w:rsidRPr="00095E0E">
        <w:rPr>
          <w:lang w:val="en-US"/>
        </w:rPr>
        <w:t>stablised</w:t>
      </w:r>
      <w:proofErr w:type="spellEnd"/>
      <w:r w:rsidRPr="00095E0E">
        <w:rPr>
          <w:lang w:val="en-US"/>
        </w:rPr>
        <w:t xml:space="preserve"> and rehabilitated so that it no longer acts as a source of sediment.</w:t>
      </w:r>
    </w:p>
    <w:p w14:paraId="6A160BFF" w14:textId="77777777" w:rsidR="006C7157" w:rsidRPr="00095E0E" w:rsidRDefault="006C7157" w:rsidP="006C7157">
      <w:pPr>
        <w:ind w:left="567" w:hanging="567"/>
        <w:rPr>
          <w:lang w:val="en-US"/>
        </w:rPr>
      </w:pPr>
    </w:p>
    <w:p w14:paraId="6AD71E32" w14:textId="77777777" w:rsidR="006C7157" w:rsidRPr="00095E0E" w:rsidRDefault="006C7157" w:rsidP="006C7157">
      <w:pPr>
        <w:ind w:left="567" w:hanging="567"/>
        <w:rPr>
          <w:lang w:val="en-US"/>
        </w:rPr>
      </w:pPr>
      <w:r w:rsidRPr="00095E0E">
        <w:fldChar w:fldCharType="begin"/>
      </w:r>
      <w:r w:rsidRPr="00095E0E">
        <w:instrText xml:space="preserve"> LISTNUM  LegalDefault \l 2 </w:instrText>
      </w:r>
      <w:r w:rsidRPr="00095E0E">
        <w:fldChar w:fldCharType="end"/>
      </w:r>
      <w:r w:rsidRPr="00095E0E">
        <w:rPr>
          <w:lang w:val="en-US"/>
        </w:rPr>
        <w:tab/>
      </w:r>
      <w:r w:rsidRPr="00095E0E">
        <w:t>Keep a copy of the stamped approved plans on-site for the duration of site works and make the plans available upon request to either the Principal Certifying Authority or an officer of Council.</w:t>
      </w:r>
    </w:p>
    <w:p w14:paraId="59AE638A" w14:textId="77777777" w:rsidR="006C7157" w:rsidRPr="00095E0E" w:rsidRDefault="006C7157" w:rsidP="006C7157">
      <w:pPr>
        <w:ind w:left="567" w:hanging="567"/>
        <w:rPr>
          <w:lang w:val="en-US"/>
        </w:rPr>
      </w:pPr>
    </w:p>
    <w:p w14:paraId="122D9D3F" w14:textId="77777777" w:rsidR="006C7157" w:rsidRPr="00095E0E" w:rsidRDefault="006C7157" w:rsidP="006C7157">
      <w:pPr>
        <w:autoSpaceDE w:val="0"/>
        <w:autoSpaceDN w:val="0"/>
        <w:adjustRightInd w:val="0"/>
        <w:ind w:left="567" w:hanging="567"/>
      </w:pPr>
      <w:r w:rsidRPr="00095E0E">
        <w:fldChar w:fldCharType="begin"/>
      </w:r>
      <w:r w:rsidRPr="00095E0E">
        <w:instrText xml:space="preserve"> LISTNUM  LegalDefault \l 2 </w:instrText>
      </w:r>
      <w:r w:rsidRPr="00095E0E">
        <w:fldChar w:fldCharType="end"/>
      </w:r>
      <w:r w:rsidRPr="00095E0E">
        <w:tab/>
        <w:t xml:space="preserve">Notify Council when plumbing and drainage work will be ready for inspection(s) and make the work accessible for inspection in accordance with the </w:t>
      </w:r>
      <w:r w:rsidRPr="00095E0E">
        <w:rPr>
          <w:i/>
        </w:rPr>
        <w:t>Plumbing and Drainage Act 2011</w:t>
      </w:r>
      <w:r w:rsidRPr="00095E0E">
        <w:t>.</w:t>
      </w:r>
    </w:p>
    <w:p w14:paraId="7AF633E1" w14:textId="77777777" w:rsidR="006C7157" w:rsidRPr="00095E0E" w:rsidRDefault="006C7157" w:rsidP="006C7157">
      <w:pPr>
        <w:autoSpaceDE w:val="0"/>
        <w:autoSpaceDN w:val="0"/>
        <w:adjustRightInd w:val="0"/>
        <w:rPr>
          <w:bCs/>
          <w:lang w:val="en-US"/>
        </w:rPr>
      </w:pPr>
    </w:p>
    <w:p w14:paraId="52312F34" w14:textId="77777777" w:rsidR="006C7157" w:rsidRPr="00095E0E" w:rsidRDefault="006C7157" w:rsidP="006C7157">
      <w:pPr>
        <w:ind w:left="567" w:hanging="567"/>
      </w:pPr>
      <w:r w:rsidRPr="00095E0E">
        <w:fldChar w:fldCharType="begin"/>
      </w:r>
      <w:r w:rsidRPr="00095E0E">
        <w:instrText xml:space="preserve"> LISTNUM  LegalDefault \l 2  </w:instrText>
      </w:r>
      <w:r w:rsidRPr="00095E0E">
        <w:fldChar w:fldCharType="end"/>
      </w:r>
      <w:r w:rsidRPr="00095E0E">
        <w:tab/>
        <w:t xml:space="preserve">Undertake the removal of trees as per </w:t>
      </w:r>
      <w:proofErr w:type="spellStart"/>
      <w:r w:rsidRPr="00095E0E">
        <w:t>Arboricultural</w:t>
      </w:r>
      <w:proofErr w:type="spellEnd"/>
      <w:r w:rsidRPr="00095E0E">
        <w:t xml:space="preserve"> Impact Assessment 06/04/2021 in a manner </w:t>
      </w:r>
      <w:proofErr w:type="gramStart"/>
      <w:r w:rsidRPr="00095E0E">
        <w:t>so as to</w:t>
      </w:r>
      <w:proofErr w:type="gramEnd"/>
      <w:r w:rsidRPr="00095E0E">
        <w:t xml:space="preserve"> prevent damage to those trees that are to be retained.</w:t>
      </w:r>
    </w:p>
    <w:p w14:paraId="43ECD075" w14:textId="77777777" w:rsidR="006C7157" w:rsidRPr="00095E0E" w:rsidRDefault="006C7157" w:rsidP="006C7157"/>
    <w:p w14:paraId="6F05E7ED" w14:textId="77777777" w:rsidR="006C7157" w:rsidRPr="00095E0E" w:rsidRDefault="006C7157" w:rsidP="006C7157">
      <w:pPr>
        <w:ind w:left="567" w:hanging="567"/>
      </w:pPr>
      <w:r w:rsidRPr="00095E0E">
        <w:rPr>
          <w:bCs/>
          <w:lang w:val="en-US"/>
        </w:rPr>
        <w:t xml:space="preserve">4.8.  </w:t>
      </w:r>
      <w:r w:rsidRPr="00095E0E">
        <w:tab/>
        <w:t>Re-use, recycle or dispose of all building materials during the demolition and construction phase of the development in accordance with the Waste Management Plan signed by WASTEAUDIT, dated November 2020.</w:t>
      </w:r>
    </w:p>
    <w:p w14:paraId="509F5D9E" w14:textId="77777777" w:rsidR="006C7157" w:rsidRPr="00095E0E" w:rsidRDefault="006C7157" w:rsidP="006C7157"/>
    <w:p w14:paraId="0CD74D3E" w14:textId="77777777" w:rsidR="006C7157" w:rsidRPr="00095E0E" w:rsidRDefault="006C7157" w:rsidP="006C7157">
      <w:pPr>
        <w:ind w:left="567" w:hanging="567"/>
      </w:pPr>
      <w:r w:rsidRPr="00095E0E">
        <w:t>4.9. Store all waste generated on the premises in a manner so that it does not pollute the environment.</w:t>
      </w:r>
    </w:p>
    <w:p w14:paraId="3ABB0B01" w14:textId="77777777" w:rsidR="006C7157" w:rsidRPr="00095E0E" w:rsidRDefault="006C7157" w:rsidP="006C7157">
      <w:pPr>
        <w:ind w:left="567" w:hanging="567"/>
      </w:pPr>
    </w:p>
    <w:p w14:paraId="34A20A25" w14:textId="77777777" w:rsidR="006C7157" w:rsidRPr="00095E0E" w:rsidRDefault="006C7157" w:rsidP="006C7157">
      <w:pPr>
        <w:ind w:left="567" w:hanging="567"/>
      </w:pPr>
      <w:r w:rsidRPr="00095E0E">
        <w:t>4.10</w:t>
      </w:r>
      <w:r w:rsidRPr="00095E0E">
        <w:tab/>
        <w:t>Transport all waste generated on the premises to a facility which is licensed to receive that material.</w:t>
      </w:r>
    </w:p>
    <w:p w14:paraId="476BECAE" w14:textId="77777777" w:rsidR="006C7157" w:rsidRPr="00095E0E" w:rsidRDefault="006C7157" w:rsidP="006C7157">
      <w:pPr>
        <w:ind w:left="567" w:hanging="567"/>
      </w:pPr>
    </w:p>
    <w:p w14:paraId="1263B4BE" w14:textId="77777777" w:rsidR="006C7157" w:rsidRPr="00095E0E" w:rsidRDefault="006C7157" w:rsidP="006C7157">
      <w:pPr>
        <w:ind w:left="567" w:hanging="567"/>
      </w:pPr>
      <w:r w:rsidRPr="00095E0E">
        <w:lastRenderedPageBreak/>
        <w:t>4.11.</w:t>
      </w:r>
      <w:r w:rsidRPr="00095E0E">
        <w:tab/>
        <w:t>No obstructions to the wheel out of the waste bins are permitted including grills, speed humps, barrier kerbs, etc.</w:t>
      </w:r>
    </w:p>
    <w:p w14:paraId="16199539" w14:textId="77777777" w:rsidR="006C7157" w:rsidRPr="00095E0E" w:rsidRDefault="006C7157" w:rsidP="006C7157">
      <w:pPr>
        <w:ind w:left="567" w:hanging="567"/>
      </w:pPr>
    </w:p>
    <w:p w14:paraId="6E7E6806" w14:textId="77777777" w:rsidR="006C7157" w:rsidRPr="00095E0E" w:rsidRDefault="006C7157" w:rsidP="006C7157">
      <w:pPr>
        <w:ind w:left="567" w:hanging="567"/>
      </w:pPr>
      <w:r w:rsidRPr="00095E0E">
        <w:t>4.12.</w:t>
      </w:r>
      <w:r w:rsidRPr="00095E0E">
        <w:tab/>
        <w:t>Comply with all commitments as detailed in the Waste Management Plan signed by WASTEAUDIT, dated November 2020.</w:t>
      </w:r>
    </w:p>
    <w:p w14:paraId="0269907D" w14:textId="77777777" w:rsidR="006C7157" w:rsidRPr="00095E0E" w:rsidRDefault="006C7157" w:rsidP="006C7157">
      <w:pPr>
        <w:ind w:left="567" w:hanging="567"/>
      </w:pPr>
    </w:p>
    <w:p w14:paraId="26D8CAE0" w14:textId="77777777" w:rsidR="006C7157" w:rsidRPr="00095E0E" w:rsidRDefault="006C7157" w:rsidP="006C7157">
      <w:pPr>
        <w:ind w:left="567" w:hanging="567"/>
      </w:pPr>
      <w:r w:rsidRPr="00095E0E">
        <w:t>4.13.</w:t>
      </w:r>
      <w:r w:rsidRPr="00095E0E">
        <w:tab/>
        <w:t>Do not place or store waste material, waste product or waste packaging outside the approved waste storage enclosure.</w:t>
      </w:r>
    </w:p>
    <w:p w14:paraId="65EBC772" w14:textId="77777777" w:rsidR="006C7157" w:rsidRPr="00095E0E" w:rsidRDefault="006C7157" w:rsidP="006C7157"/>
    <w:p w14:paraId="214F499E" w14:textId="77777777" w:rsidR="006C7157" w:rsidRPr="00095E0E" w:rsidRDefault="006C7157" w:rsidP="006C7157">
      <w:pPr>
        <w:ind w:left="112"/>
        <w:rPr>
          <w:rFonts w:eastAsia="Arial"/>
          <w:b/>
          <w:lang w:val="en-US"/>
        </w:rPr>
      </w:pPr>
      <w:r w:rsidRPr="00095E0E">
        <w:t xml:space="preserve">4.14. </w:t>
      </w:r>
      <w:r w:rsidRPr="00095E0E">
        <w:rPr>
          <w:rFonts w:eastAsia="Arial"/>
          <w:b/>
          <w:lang w:val="en-US"/>
        </w:rPr>
        <w:t>Maintain temporary fence</w:t>
      </w:r>
    </w:p>
    <w:p w14:paraId="79C7E6C5" w14:textId="77777777" w:rsidR="006C7157" w:rsidRPr="00095E0E" w:rsidRDefault="006C7157" w:rsidP="006C7157">
      <w:pPr>
        <w:widowControl w:val="0"/>
        <w:autoSpaceDE w:val="0"/>
        <w:autoSpaceDN w:val="0"/>
        <w:spacing w:before="6"/>
        <w:rPr>
          <w:rFonts w:eastAsia="Arial"/>
          <w:b/>
          <w:lang w:val="en-US"/>
        </w:rPr>
      </w:pPr>
    </w:p>
    <w:p w14:paraId="04ED1280" w14:textId="77777777" w:rsidR="006C7157" w:rsidRPr="00095E0E" w:rsidRDefault="006C7157" w:rsidP="006C7157">
      <w:pPr>
        <w:widowControl w:val="0"/>
        <w:autoSpaceDE w:val="0"/>
        <w:autoSpaceDN w:val="0"/>
        <w:spacing w:line="278" w:lineRule="auto"/>
        <w:ind w:left="112" w:right="179"/>
        <w:rPr>
          <w:rFonts w:eastAsia="Arial"/>
          <w:lang w:val="en-US"/>
        </w:rPr>
      </w:pPr>
      <w:r w:rsidRPr="00095E0E">
        <w:rPr>
          <w:rFonts w:eastAsia="Arial"/>
          <w:lang w:val="en-US"/>
        </w:rPr>
        <w:t>Maintain the temporary fence around the conservation area. The fence must be maintained for the duration of construction works.</w:t>
      </w:r>
    </w:p>
    <w:p w14:paraId="15EB6097" w14:textId="77777777" w:rsidR="006C7157" w:rsidRPr="00095E0E" w:rsidRDefault="006C7157" w:rsidP="006C7157"/>
    <w:p w14:paraId="01E53B27" w14:textId="77777777" w:rsidR="006C7157" w:rsidRPr="00095E0E" w:rsidRDefault="006C7157" w:rsidP="006C7157">
      <w:pPr>
        <w:ind w:left="112"/>
        <w:rPr>
          <w:rFonts w:eastAsia="Arial"/>
          <w:b/>
          <w:lang w:val="en-US"/>
        </w:rPr>
      </w:pPr>
      <w:r w:rsidRPr="00095E0E">
        <w:t xml:space="preserve">4.15. </w:t>
      </w:r>
      <w:r w:rsidRPr="00095E0E">
        <w:rPr>
          <w:rFonts w:eastAsia="Arial"/>
          <w:b/>
          <w:lang w:val="en-US"/>
        </w:rPr>
        <w:t>Undertake clearing in accordance with survey plan</w:t>
      </w:r>
    </w:p>
    <w:p w14:paraId="521B06C8" w14:textId="77777777" w:rsidR="006C7157" w:rsidRPr="00095E0E" w:rsidRDefault="006C7157" w:rsidP="006C7157">
      <w:pPr>
        <w:widowControl w:val="0"/>
        <w:autoSpaceDE w:val="0"/>
        <w:autoSpaceDN w:val="0"/>
        <w:spacing w:before="4"/>
        <w:rPr>
          <w:rFonts w:eastAsia="Arial"/>
          <w:b/>
          <w:lang w:val="en-US"/>
        </w:rPr>
      </w:pPr>
    </w:p>
    <w:p w14:paraId="71E008A9" w14:textId="77777777" w:rsidR="006C7157" w:rsidRPr="00095E0E" w:rsidRDefault="006C7157" w:rsidP="006C7157">
      <w:pPr>
        <w:widowControl w:val="0"/>
        <w:autoSpaceDE w:val="0"/>
        <w:autoSpaceDN w:val="0"/>
        <w:spacing w:line="280" w:lineRule="auto"/>
        <w:ind w:left="112" w:right="253"/>
        <w:rPr>
          <w:rFonts w:eastAsia="Arial"/>
          <w:lang w:val="en-US"/>
        </w:rPr>
      </w:pPr>
      <w:r w:rsidRPr="00095E0E">
        <w:rPr>
          <w:rFonts w:eastAsia="Arial"/>
          <w:lang w:val="en-US"/>
        </w:rPr>
        <w:t xml:space="preserve">Undertake clearing in accordance with the approved survey plan. Trees must be removed in such a manner </w:t>
      </w:r>
      <w:proofErr w:type="gramStart"/>
      <w:r w:rsidRPr="00095E0E">
        <w:rPr>
          <w:rFonts w:eastAsia="Arial"/>
          <w:lang w:val="en-US"/>
        </w:rPr>
        <w:t>so as to</w:t>
      </w:r>
      <w:proofErr w:type="gramEnd"/>
      <w:r w:rsidRPr="00095E0E">
        <w:rPr>
          <w:rFonts w:eastAsia="Arial"/>
          <w:lang w:val="en-US"/>
        </w:rPr>
        <w:t xml:space="preserve"> prevent damage to surrounding trees to be retained.</w:t>
      </w:r>
    </w:p>
    <w:p w14:paraId="3AB942B7" w14:textId="77777777" w:rsidR="006C7157" w:rsidRPr="00095E0E" w:rsidRDefault="006C7157" w:rsidP="006C7157"/>
    <w:p w14:paraId="7041421D" w14:textId="77777777" w:rsidR="006C7157" w:rsidRPr="00095E0E" w:rsidRDefault="006C7157" w:rsidP="006C7157">
      <w:pPr>
        <w:ind w:left="112"/>
        <w:rPr>
          <w:rFonts w:eastAsia="Arial"/>
          <w:b/>
          <w:lang w:val="en-US"/>
        </w:rPr>
      </w:pPr>
      <w:r w:rsidRPr="00095E0E">
        <w:t xml:space="preserve">4.16. </w:t>
      </w:r>
      <w:r w:rsidRPr="00095E0E">
        <w:rPr>
          <w:rFonts w:eastAsia="Arial"/>
          <w:b/>
          <w:lang w:val="en-US"/>
        </w:rPr>
        <w:t>Implement fauna welfare measures</w:t>
      </w:r>
    </w:p>
    <w:p w14:paraId="1292585C" w14:textId="77777777" w:rsidR="006C7157" w:rsidRPr="00095E0E" w:rsidRDefault="006C7157" w:rsidP="006C7157">
      <w:pPr>
        <w:widowControl w:val="0"/>
        <w:autoSpaceDE w:val="0"/>
        <w:autoSpaceDN w:val="0"/>
        <w:spacing w:before="6"/>
        <w:rPr>
          <w:rFonts w:eastAsia="Arial"/>
          <w:b/>
          <w:lang w:val="en-US"/>
        </w:rPr>
      </w:pPr>
    </w:p>
    <w:p w14:paraId="135484C9" w14:textId="77777777" w:rsidR="006C7157" w:rsidRPr="00095E0E" w:rsidRDefault="006C7157" w:rsidP="006C7157">
      <w:pPr>
        <w:widowControl w:val="0"/>
        <w:autoSpaceDE w:val="0"/>
        <w:autoSpaceDN w:val="0"/>
        <w:ind w:left="112"/>
        <w:rPr>
          <w:rFonts w:eastAsia="Arial"/>
          <w:lang w:val="en-US"/>
        </w:rPr>
      </w:pPr>
      <w:r w:rsidRPr="00095E0E">
        <w:rPr>
          <w:rFonts w:eastAsia="Arial"/>
          <w:lang w:val="en-US"/>
        </w:rPr>
        <w:t>Implement the following fauna welfare measures during clearing:</w:t>
      </w:r>
    </w:p>
    <w:p w14:paraId="2C76D1D0" w14:textId="77777777" w:rsidR="006C7157" w:rsidRPr="00095E0E" w:rsidRDefault="006C7157" w:rsidP="006C7157">
      <w:pPr>
        <w:widowControl w:val="0"/>
        <w:autoSpaceDE w:val="0"/>
        <w:autoSpaceDN w:val="0"/>
        <w:spacing w:before="6"/>
        <w:rPr>
          <w:rFonts w:eastAsia="Arial"/>
          <w:lang w:val="en-US"/>
        </w:rPr>
      </w:pPr>
    </w:p>
    <w:p w14:paraId="655BD447" w14:textId="77777777" w:rsidR="006C7157" w:rsidRPr="00095E0E" w:rsidRDefault="006C7157" w:rsidP="00D43B73">
      <w:pPr>
        <w:widowControl w:val="0"/>
        <w:numPr>
          <w:ilvl w:val="0"/>
          <w:numId w:val="22"/>
        </w:numPr>
        <w:tabs>
          <w:tab w:val="left" w:pos="679"/>
          <w:tab w:val="left" w:pos="680"/>
        </w:tabs>
        <w:autoSpaceDE w:val="0"/>
        <w:autoSpaceDN w:val="0"/>
        <w:spacing w:line="268" w:lineRule="exact"/>
        <w:rPr>
          <w:rFonts w:eastAsia="Arial"/>
          <w:lang w:val="en-US"/>
        </w:rPr>
      </w:pPr>
      <w:r w:rsidRPr="00095E0E">
        <w:rPr>
          <w:rFonts w:eastAsia="Arial"/>
          <w:lang w:val="en-US"/>
        </w:rPr>
        <w:t>Supervision by</w:t>
      </w:r>
      <w:r w:rsidRPr="00095E0E">
        <w:rPr>
          <w:rFonts w:eastAsia="Arial"/>
          <w:spacing w:val="-7"/>
          <w:lang w:val="en-US"/>
        </w:rPr>
        <w:t xml:space="preserve"> </w:t>
      </w:r>
      <w:r w:rsidRPr="00095E0E">
        <w:rPr>
          <w:rFonts w:eastAsia="Arial"/>
          <w:lang w:val="en-US"/>
        </w:rPr>
        <w:t>Ecologist</w:t>
      </w:r>
    </w:p>
    <w:p w14:paraId="0EEB9F15" w14:textId="77777777" w:rsidR="006C7157" w:rsidRPr="00095E0E" w:rsidRDefault="006C7157" w:rsidP="006C7157">
      <w:pPr>
        <w:widowControl w:val="0"/>
        <w:autoSpaceDE w:val="0"/>
        <w:autoSpaceDN w:val="0"/>
        <w:spacing w:line="280" w:lineRule="auto"/>
        <w:ind w:left="679" w:right="88"/>
        <w:rPr>
          <w:rFonts w:eastAsia="Arial"/>
          <w:lang w:val="en-US"/>
        </w:rPr>
      </w:pPr>
      <w:r w:rsidRPr="00095E0E">
        <w:rPr>
          <w:rFonts w:eastAsia="Arial"/>
          <w:lang w:val="en-US"/>
        </w:rPr>
        <w:t>Removal of hollow bearing trees and log habitat on the ground must be undertaken under the supervision and guidance of a suitably qualified Ecologist or licensed wildlife handler.</w:t>
      </w:r>
    </w:p>
    <w:p w14:paraId="0042A2B4" w14:textId="77777777" w:rsidR="006C7157" w:rsidRPr="00095E0E" w:rsidRDefault="006C7157" w:rsidP="00D43B73">
      <w:pPr>
        <w:widowControl w:val="0"/>
        <w:numPr>
          <w:ilvl w:val="0"/>
          <w:numId w:val="22"/>
        </w:numPr>
        <w:tabs>
          <w:tab w:val="left" w:pos="679"/>
          <w:tab w:val="left" w:pos="680"/>
        </w:tabs>
        <w:autoSpaceDE w:val="0"/>
        <w:autoSpaceDN w:val="0"/>
        <w:spacing w:before="194" w:line="268" w:lineRule="exact"/>
        <w:rPr>
          <w:rFonts w:eastAsia="Arial"/>
          <w:lang w:val="en-US"/>
        </w:rPr>
      </w:pPr>
      <w:proofErr w:type="gramStart"/>
      <w:r w:rsidRPr="00095E0E">
        <w:rPr>
          <w:rFonts w:eastAsia="Arial"/>
          <w:lang w:val="en-US"/>
        </w:rPr>
        <w:t>Pre Clearing</w:t>
      </w:r>
      <w:proofErr w:type="gramEnd"/>
      <w:r w:rsidRPr="00095E0E">
        <w:rPr>
          <w:rFonts w:eastAsia="Arial"/>
          <w:spacing w:val="-3"/>
          <w:lang w:val="en-US"/>
        </w:rPr>
        <w:t xml:space="preserve"> </w:t>
      </w:r>
      <w:r w:rsidRPr="00095E0E">
        <w:rPr>
          <w:rFonts w:eastAsia="Arial"/>
          <w:lang w:val="en-US"/>
        </w:rPr>
        <w:t>Inspection</w:t>
      </w:r>
    </w:p>
    <w:p w14:paraId="17687E1A" w14:textId="77777777" w:rsidR="006C7157" w:rsidRPr="00095E0E" w:rsidRDefault="006C7157" w:rsidP="006C7157">
      <w:pPr>
        <w:widowControl w:val="0"/>
        <w:autoSpaceDE w:val="0"/>
        <w:autoSpaceDN w:val="0"/>
        <w:spacing w:line="278" w:lineRule="auto"/>
        <w:ind w:left="679" w:right="187"/>
        <w:rPr>
          <w:rFonts w:eastAsia="Arial"/>
          <w:lang w:val="en-US"/>
        </w:rPr>
      </w:pPr>
      <w:r w:rsidRPr="00095E0E">
        <w:rPr>
          <w:rFonts w:eastAsia="Arial"/>
          <w:lang w:val="en-US"/>
        </w:rPr>
        <w:t>The Ecologist is to inspect all potential habitat trees prior to removal and identify evidence of fauna use.</w:t>
      </w:r>
    </w:p>
    <w:p w14:paraId="1EBA7375" w14:textId="77777777" w:rsidR="006C7157" w:rsidRPr="00095E0E" w:rsidRDefault="006C7157" w:rsidP="00D43B73">
      <w:pPr>
        <w:widowControl w:val="0"/>
        <w:numPr>
          <w:ilvl w:val="0"/>
          <w:numId w:val="22"/>
        </w:numPr>
        <w:tabs>
          <w:tab w:val="left" w:pos="679"/>
          <w:tab w:val="left" w:pos="680"/>
        </w:tabs>
        <w:autoSpaceDE w:val="0"/>
        <w:autoSpaceDN w:val="0"/>
        <w:spacing w:before="197" w:line="268" w:lineRule="exact"/>
        <w:rPr>
          <w:rFonts w:eastAsia="Arial"/>
          <w:lang w:val="en-US"/>
        </w:rPr>
      </w:pPr>
      <w:r w:rsidRPr="00095E0E">
        <w:rPr>
          <w:rFonts w:eastAsia="Arial"/>
          <w:lang w:val="en-US"/>
        </w:rPr>
        <w:t>Staged</w:t>
      </w:r>
      <w:r w:rsidRPr="00095E0E">
        <w:rPr>
          <w:rFonts w:eastAsia="Arial"/>
          <w:spacing w:val="-7"/>
          <w:lang w:val="en-US"/>
        </w:rPr>
        <w:t xml:space="preserve"> </w:t>
      </w:r>
      <w:r w:rsidRPr="00095E0E">
        <w:rPr>
          <w:rFonts w:eastAsia="Arial"/>
          <w:lang w:val="en-US"/>
        </w:rPr>
        <w:t>Clearing</w:t>
      </w:r>
    </w:p>
    <w:p w14:paraId="71EC0056" w14:textId="77777777" w:rsidR="006C7157" w:rsidRPr="00095E0E" w:rsidRDefault="006C7157" w:rsidP="006C7157">
      <w:pPr>
        <w:widowControl w:val="0"/>
        <w:autoSpaceDE w:val="0"/>
        <w:autoSpaceDN w:val="0"/>
        <w:spacing w:line="278" w:lineRule="auto"/>
        <w:ind w:left="679" w:right="108"/>
        <w:rPr>
          <w:rFonts w:eastAsia="Arial"/>
          <w:lang w:val="en-US"/>
        </w:rPr>
      </w:pPr>
      <w:r w:rsidRPr="00095E0E">
        <w:rPr>
          <w:rFonts w:eastAsia="Arial"/>
          <w:lang w:val="en-US"/>
        </w:rPr>
        <w:t xml:space="preserve">Staged removal is to include clearing of </w:t>
      </w:r>
      <w:proofErr w:type="spellStart"/>
      <w:r w:rsidRPr="00095E0E">
        <w:rPr>
          <w:rFonts w:eastAsia="Arial"/>
          <w:lang w:val="en-US"/>
        </w:rPr>
        <w:t>understorey</w:t>
      </w:r>
      <w:proofErr w:type="spellEnd"/>
      <w:r w:rsidRPr="00095E0E">
        <w:rPr>
          <w:rFonts w:eastAsia="Arial"/>
          <w:lang w:val="en-US"/>
        </w:rPr>
        <w:t xml:space="preserve"> vegetation and non-hollow-bearing trees in Phase 1 and removal of hollow-bearing trees in Phase 2. There is to be a minimum of 24 to 48 hours between Phase 1 and Phase</w:t>
      </w:r>
      <w:r w:rsidRPr="00095E0E">
        <w:rPr>
          <w:rFonts w:eastAsia="Arial"/>
          <w:spacing w:val="-8"/>
          <w:lang w:val="en-US"/>
        </w:rPr>
        <w:t xml:space="preserve"> </w:t>
      </w:r>
      <w:r w:rsidRPr="00095E0E">
        <w:rPr>
          <w:rFonts w:eastAsia="Arial"/>
          <w:lang w:val="en-US"/>
        </w:rPr>
        <w:t>2.</w:t>
      </w:r>
    </w:p>
    <w:p w14:paraId="05D5D570" w14:textId="77777777" w:rsidR="006C7157" w:rsidRPr="00095E0E" w:rsidRDefault="006C7157" w:rsidP="00D43B73">
      <w:pPr>
        <w:widowControl w:val="0"/>
        <w:numPr>
          <w:ilvl w:val="0"/>
          <w:numId w:val="22"/>
        </w:numPr>
        <w:tabs>
          <w:tab w:val="left" w:pos="679"/>
          <w:tab w:val="left" w:pos="680"/>
        </w:tabs>
        <w:autoSpaceDE w:val="0"/>
        <w:autoSpaceDN w:val="0"/>
        <w:spacing w:before="197" w:line="268" w:lineRule="exact"/>
        <w:rPr>
          <w:rFonts w:eastAsia="Arial"/>
          <w:lang w:val="en-US"/>
        </w:rPr>
      </w:pPr>
      <w:r w:rsidRPr="00095E0E">
        <w:rPr>
          <w:rFonts w:eastAsia="Arial"/>
          <w:lang w:val="en-US"/>
        </w:rPr>
        <w:t>Fauna</w:t>
      </w:r>
      <w:r w:rsidRPr="00095E0E">
        <w:rPr>
          <w:rFonts w:eastAsia="Arial"/>
          <w:spacing w:val="-2"/>
          <w:lang w:val="en-US"/>
        </w:rPr>
        <w:t xml:space="preserve"> </w:t>
      </w:r>
      <w:r w:rsidRPr="00095E0E">
        <w:rPr>
          <w:rFonts w:eastAsia="Arial"/>
          <w:lang w:val="en-US"/>
        </w:rPr>
        <w:t>Welfare</w:t>
      </w:r>
    </w:p>
    <w:p w14:paraId="7769D644" w14:textId="77777777" w:rsidR="006C7157" w:rsidRPr="00095E0E" w:rsidRDefault="006C7157" w:rsidP="006C7157">
      <w:pPr>
        <w:widowControl w:val="0"/>
        <w:autoSpaceDE w:val="0"/>
        <w:autoSpaceDN w:val="0"/>
        <w:spacing w:line="276" w:lineRule="auto"/>
        <w:ind w:left="679" w:right="114"/>
        <w:rPr>
          <w:rFonts w:eastAsia="Arial"/>
          <w:lang w:val="en-US"/>
        </w:rPr>
      </w:pPr>
      <w:r w:rsidRPr="00095E0E">
        <w:rPr>
          <w:rFonts w:eastAsia="Arial"/>
          <w:lang w:val="en-US"/>
        </w:rPr>
        <w:t xml:space="preserve">Prior to the felling of hollow bearing trees, hollows are to be visually inspected. Should a threatened species be positively identified, all clearing works are to cease and the advice of Council or the Office of Department of Planning, Industry and Environment must be sought. When fauna </w:t>
      </w:r>
      <w:proofErr w:type="gramStart"/>
      <w:r w:rsidRPr="00095E0E">
        <w:rPr>
          <w:rFonts w:eastAsia="Arial"/>
          <w:lang w:val="en-US"/>
        </w:rPr>
        <w:t>are</w:t>
      </w:r>
      <w:proofErr w:type="gramEnd"/>
      <w:r w:rsidRPr="00095E0E">
        <w:rPr>
          <w:rFonts w:eastAsia="Arial"/>
          <w:lang w:val="en-US"/>
        </w:rPr>
        <w:t xml:space="preserve"> present, the animals are to be removed and suitably relocated by the Ecologist prior to felling, or the hollows are to be blocked with rags or similar material and the hollows sectionally dismantled and lowered carefully to the ground. The Ecologist is to work in conjunction with the machinery operator to identify the most benign method of dislodging fauna and for felling trees. Wildlife must be relocated locally to an area with adequate resources and provided with a nest box or relocated hollow under instruction from the Ecologist. Any fauna rescued during vegetation clearance is to be assessed for injuries and,</w:t>
      </w:r>
    </w:p>
    <w:p w14:paraId="324DF1D4" w14:textId="77777777" w:rsidR="006C7157" w:rsidRPr="00095E0E" w:rsidRDefault="006C7157" w:rsidP="006C7157">
      <w:pPr>
        <w:widowControl w:val="0"/>
        <w:autoSpaceDE w:val="0"/>
        <w:autoSpaceDN w:val="0"/>
        <w:spacing w:before="74" w:line="276" w:lineRule="auto"/>
        <w:ind w:left="679" w:right="241"/>
        <w:rPr>
          <w:rFonts w:eastAsia="Arial"/>
          <w:lang w:val="en-US"/>
        </w:rPr>
      </w:pPr>
      <w:r w:rsidRPr="00095E0E">
        <w:rPr>
          <w:rFonts w:eastAsia="Arial"/>
          <w:lang w:val="en-US"/>
        </w:rPr>
        <w:t xml:space="preserve">if unharmed, subsequently released into suitable nearby habitat. Captured fauna may </w:t>
      </w:r>
      <w:r w:rsidRPr="00095E0E">
        <w:rPr>
          <w:rFonts w:eastAsia="Arial"/>
          <w:lang w:val="en-US"/>
        </w:rPr>
        <w:lastRenderedPageBreak/>
        <w:t xml:space="preserve">be held until dusk prior to release in accordance with relevant animal ethics licensing and standards. If any fauna </w:t>
      </w:r>
      <w:proofErr w:type="gramStart"/>
      <w:r w:rsidRPr="00095E0E">
        <w:rPr>
          <w:rFonts w:eastAsia="Arial"/>
          <w:lang w:val="en-US"/>
        </w:rPr>
        <w:t>are</w:t>
      </w:r>
      <w:proofErr w:type="gramEnd"/>
      <w:r w:rsidRPr="00095E0E">
        <w:rPr>
          <w:rFonts w:eastAsia="Arial"/>
          <w:lang w:val="en-US"/>
        </w:rPr>
        <w:t xml:space="preserve"> injured during vegetation clearing they are to be taken promptly for treatment to a nearby veterinarian or wildlife </w:t>
      </w:r>
      <w:proofErr w:type="spellStart"/>
      <w:r w:rsidRPr="00095E0E">
        <w:rPr>
          <w:rFonts w:eastAsia="Arial"/>
          <w:lang w:val="en-US"/>
        </w:rPr>
        <w:t>carer</w:t>
      </w:r>
      <w:proofErr w:type="spellEnd"/>
      <w:r w:rsidRPr="00095E0E">
        <w:rPr>
          <w:rFonts w:eastAsia="Arial"/>
          <w:lang w:val="en-US"/>
        </w:rPr>
        <w:t>.</w:t>
      </w:r>
    </w:p>
    <w:p w14:paraId="7343270E" w14:textId="77777777" w:rsidR="006C7157" w:rsidRPr="00095E0E" w:rsidRDefault="006C7157" w:rsidP="00D43B73">
      <w:pPr>
        <w:widowControl w:val="0"/>
        <w:numPr>
          <w:ilvl w:val="0"/>
          <w:numId w:val="22"/>
        </w:numPr>
        <w:tabs>
          <w:tab w:val="left" w:pos="679"/>
          <w:tab w:val="left" w:pos="680"/>
        </w:tabs>
        <w:autoSpaceDE w:val="0"/>
        <w:autoSpaceDN w:val="0"/>
        <w:spacing w:before="199" w:line="268" w:lineRule="exact"/>
        <w:rPr>
          <w:rFonts w:eastAsia="Arial"/>
          <w:lang w:val="en-US"/>
        </w:rPr>
      </w:pPr>
      <w:r w:rsidRPr="00095E0E">
        <w:rPr>
          <w:rFonts w:eastAsia="Arial"/>
          <w:lang w:val="en-US"/>
        </w:rPr>
        <w:t>Nest</w:t>
      </w:r>
      <w:r w:rsidRPr="00095E0E">
        <w:rPr>
          <w:rFonts w:eastAsia="Arial"/>
          <w:spacing w:val="-2"/>
          <w:lang w:val="en-US"/>
        </w:rPr>
        <w:t xml:space="preserve"> </w:t>
      </w:r>
      <w:r w:rsidRPr="00095E0E">
        <w:rPr>
          <w:rFonts w:eastAsia="Arial"/>
          <w:lang w:val="en-US"/>
        </w:rPr>
        <w:t>Boxes</w:t>
      </w:r>
    </w:p>
    <w:p w14:paraId="723E4A81" w14:textId="77777777" w:rsidR="006C7157" w:rsidRPr="00095E0E" w:rsidRDefault="006C7157" w:rsidP="006C7157">
      <w:pPr>
        <w:widowControl w:val="0"/>
        <w:autoSpaceDE w:val="0"/>
        <w:autoSpaceDN w:val="0"/>
        <w:spacing w:line="276" w:lineRule="auto"/>
        <w:ind w:left="679" w:right="156"/>
        <w:rPr>
          <w:rFonts w:eastAsia="Arial"/>
          <w:lang w:val="en-US"/>
        </w:rPr>
      </w:pPr>
      <w:r w:rsidRPr="00095E0E">
        <w:rPr>
          <w:rFonts w:eastAsia="Arial"/>
          <w:lang w:val="en-US"/>
        </w:rPr>
        <w:t xml:space="preserve">A salvaged hollow or nesting box will replace any hollows that will be destroyed at a ratio of 3:1. Prior to commencing tree removal, the salvaged hollow/nesting boxes must be installed in trees as close as possible to those trees that will be removed. The final number of nest boxes to be installed will need to be calculated once the number of salvaged hollows is determined. Hollows/boxes must be installed across a </w:t>
      </w:r>
      <w:proofErr w:type="gramStart"/>
      <w:r w:rsidRPr="00095E0E">
        <w:rPr>
          <w:rFonts w:eastAsia="Arial"/>
          <w:lang w:val="en-US"/>
        </w:rPr>
        <w:t>sufficient</w:t>
      </w:r>
      <w:proofErr w:type="gramEnd"/>
      <w:r w:rsidRPr="00095E0E">
        <w:rPr>
          <w:rFonts w:eastAsia="Arial"/>
          <w:lang w:val="en-US"/>
        </w:rPr>
        <w:t xml:space="preserve"> area so as not to exceed natural hollow densities for target species.</w:t>
      </w:r>
    </w:p>
    <w:p w14:paraId="5ABD31F8" w14:textId="77777777" w:rsidR="006C7157" w:rsidRPr="00095E0E" w:rsidRDefault="006C7157" w:rsidP="00D43B73">
      <w:pPr>
        <w:widowControl w:val="0"/>
        <w:numPr>
          <w:ilvl w:val="0"/>
          <w:numId w:val="22"/>
        </w:numPr>
        <w:tabs>
          <w:tab w:val="left" w:pos="679"/>
          <w:tab w:val="left" w:pos="680"/>
        </w:tabs>
        <w:autoSpaceDE w:val="0"/>
        <w:autoSpaceDN w:val="0"/>
        <w:spacing w:before="202" w:line="268" w:lineRule="exact"/>
        <w:rPr>
          <w:rFonts w:eastAsia="Arial"/>
          <w:lang w:val="en-US"/>
        </w:rPr>
      </w:pPr>
      <w:r w:rsidRPr="00095E0E">
        <w:rPr>
          <w:rFonts w:eastAsia="Arial"/>
          <w:lang w:val="en-US"/>
        </w:rPr>
        <w:t>Reporting</w:t>
      </w:r>
    </w:p>
    <w:p w14:paraId="2732E1B8" w14:textId="77777777" w:rsidR="006C7157" w:rsidRPr="00095E0E" w:rsidRDefault="006C7157" w:rsidP="006C7157">
      <w:pPr>
        <w:widowControl w:val="0"/>
        <w:autoSpaceDE w:val="0"/>
        <w:autoSpaceDN w:val="0"/>
        <w:spacing w:line="276" w:lineRule="auto"/>
        <w:ind w:left="679" w:right="83"/>
        <w:rPr>
          <w:rFonts w:eastAsia="Arial"/>
          <w:lang w:val="en-US"/>
        </w:rPr>
      </w:pPr>
      <w:r w:rsidRPr="00095E0E">
        <w:rPr>
          <w:rFonts w:eastAsia="Arial"/>
          <w:lang w:val="en-US"/>
        </w:rPr>
        <w:t>Following the removal of hollow bearing trees, the Ecologist must notify Council’s Ecologist/Environment Officer in writing of compliance with this condition within fourteen (14) days. Information provided must include fauna observations, number, size and location of nest boxes installed.</w:t>
      </w:r>
    </w:p>
    <w:p w14:paraId="660A1586" w14:textId="77777777" w:rsidR="006C7157" w:rsidRPr="00095E0E" w:rsidRDefault="006C7157" w:rsidP="006C7157">
      <w:pPr>
        <w:widowControl w:val="0"/>
        <w:autoSpaceDE w:val="0"/>
        <w:autoSpaceDN w:val="0"/>
        <w:spacing w:line="276" w:lineRule="auto"/>
        <w:ind w:left="679" w:right="83"/>
        <w:rPr>
          <w:rFonts w:eastAsia="Arial"/>
          <w:lang w:val="en-US"/>
        </w:rPr>
      </w:pPr>
    </w:p>
    <w:p w14:paraId="2BE8B309" w14:textId="77777777" w:rsidR="006C7157" w:rsidRPr="00095E0E" w:rsidRDefault="006C7157" w:rsidP="006C7157">
      <w:pPr>
        <w:ind w:left="112"/>
        <w:rPr>
          <w:rFonts w:eastAsia="Arial"/>
          <w:b/>
          <w:lang w:val="en-US"/>
        </w:rPr>
      </w:pPr>
      <w:r w:rsidRPr="00095E0E">
        <w:rPr>
          <w:rFonts w:eastAsia="Arial"/>
          <w:lang w:val="en-US"/>
        </w:rPr>
        <w:t xml:space="preserve">4.17. </w:t>
      </w:r>
      <w:r w:rsidRPr="00095E0E">
        <w:rPr>
          <w:rFonts w:eastAsia="Arial"/>
          <w:b/>
          <w:lang w:val="en-US"/>
        </w:rPr>
        <w:t>Landscape using local plant stock</w:t>
      </w:r>
    </w:p>
    <w:p w14:paraId="192935B1" w14:textId="77777777" w:rsidR="006C7157" w:rsidRPr="00095E0E" w:rsidRDefault="006C7157" w:rsidP="006C7157">
      <w:pPr>
        <w:widowControl w:val="0"/>
        <w:autoSpaceDE w:val="0"/>
        <w:autoSpaceDN w:val="0"/>
        <w:spacing w:before="6"/>
        <w:rPr>
          <w:rFonts w:eastAsia="Arial"/>
          <w:b/>
          <w:lang w:val="en-US"/>
        </w:rPr>
      </w:pPr>
    </w:p>
    <w:p w14:paraId="5CFD7D79" w14:textId="77777777" w:rsidR="006C7157" w:rsidRPr="00095E0E" w:rsidRDefault="006C7157" w:rsidP="006C7157">
      <w:r w:rsidRPr="00095E0E">
        <w:t xml:space="preserve">Supply any plant stock used in landscaping of the 10m vegetation filter strip along the northern boundary and replacement canopy plantings fronting Sunnybank Road from provenance specific seed/material collected from locally endemic species to maintain genetic diversity.  </w:t>
      </w:r>
    </w:p>
    <w:p w14:paraId="03C37150" w14:textId="77777777" w:rsidR="006C7157" w:rsidRPr="00095E0E" w:rsidRDefault="006C7157" w:rsidP="006C7157">
      <w:pPr>
        <w:widowControl w:val="0"/>
        <w:autoSpaceDE w:val="0"/>
        <w:autoSpaceDN w:val="0"/>
        <w:spacing w:line="276" w:lineRule="auto"/>
        <w:ind w:left="112" w:right="111"/>
        <w:rPr>
          <w:rFonts w:eastAsia="Arial"/>
          <w:lang w:val="en-US"/>
        </w:rPr>
      </w:pPr>
    </w:p>
    <w:p w14:paraId="7BDEC22E" w14:textId="77777777" w:rsidR="006C7157" w:rsidRPr="00095E0E" w:rsidRDefault="006C7157" w:rsidP="006C7157">
      <w:pPr>
        <w:widowControl w:val="0"/>
        <w:autoSpaceDE w:val="0"/>
        <w:autoSpaceDN w:val="0"/>
        <w:spacing w:line="276" w:lineRule="auto"/>
        <w:ind w:left="112" w:right="111"/>
        <w:rPr>
          <w:rFonts w:eastAsia="Arial"/>
          <w:lang w:val="en-US"/>
        </w:rPr>
      </w:pPr>
    </w:p>
    <w:p w14:paraId="2BCC60CA" w14:textId="77777777" w:rsidR="006C7157" w:rsidRPr="00095E0E" w:rsidRDefault="006C7157" w:rsidP="006C7157">
      <w:pPr>
        <w:ind w:left="112"/>
        <w:rPr>
          <w:rFonts w:eastAsia="Arial"/>
          <w:b/>
          <w:lang w:val="en-US"/>
        </w:rPr>
      </w:pPr>
      <w:r w:rsidRPr="00095E0E">
        <w:rPr>
          <w:rFonts w:eastAsia="Arial"/>
          <w:lang w:val="en-US"/>
        </w:rPr>
        <w:t xml:space="preserve">4.18. </w:t>
      </w:r>
      <w:r w:rsidRPr="00095E0E">
        <w:rPr>
          <w:rFonts w:eastAsia="Arial"/>
          <w:b/>
          <w:lang w:val="en-US"/>
        </w:rPr>
        <w:t>Felled native trees to be used in landscaping</w:t>
      </w:r>
    </w:p>
    <w:p w14:paraId="5AA9E572" w14:textId="77777777" w:rsidR="006C7157" w:rsidRPr="00095E0E" w:rsidRDefault="006C7157" w:rsidP="006C7157">
      <w:pPr>
        <w:widowControl w:val="0"/>
        <w:autoSpaceDE w:val="0"/>
        <w:autoSpaceDN w:val="0"/>
        <w:spacing w:before="9"/>
        <w:rPr>
          <w:rFonts w:eastAsia="Arial"/>
          <w:b/>
          <w:lang w:val="en-US"/>
        </w:rPr>
      </w:pPr>
    </w:p>
    <w:p w14:paraId="42D42BDE" w14:textId="77777777" w:rsidR="006C7157" w:rsidRPr="00095E0E" w:rsidRDefault="006C7157" w:rsidP="006C7157">
      <w:pPr>
        <w:widowControl w:val="0"/>
        <w:autoSpaceDE w:val="0"/>
        <w:autoSpaceDN w:val="0"/>
        <w:ind w:left="112"/>
        <w:rPr>
          <w:rFonts w:eastAsia="Arial"/>
          <w:lang w:val="en-US"/>
        </w:rPr>
      </w:pPr>
      <w:proofErr w:type="spellStart"/>
      <w:r w:rsidRPr="00095E0E">
        <w:rPr>
          <w:rFonts w:eastAsia="Arial"/>
          <w:lang w:val="en-US"/>
        </w:rPr>
        <w:t>Utilise</w:t>
      </w:r>
      <w:proofErr w:type="spellEnd"/>
      <w:r w:rsidRPr="00095E0E">
        <w:rPr>
          <w:rFonts w:eastAsia="Arial"/>
          <w:lang w:val="en-US"/>
        </w:rPr>
        <w:t xml:space="preserve"> timber from felled native trees by:</w:t>
      </w:r>
    </w:p>
    <w:p w14:paraId="60A3BB3D" w14:textId="77777777" w:rsidR="006C7157" w:rsidRPr="00095E0E" w:rsidRDefault="006C7157" w:rsidP="006C7157">
      <w:pPr>
        <w:widowControl w:val="0"/>
        <w:autoSpaceDE w:val="0"/>
        <w:autoSpaceDN w:val="0"/>
        <w:spacing w:before="6"/>
        <w:rPr>
          <w:rFonts w:eastAsia="Arial"/>
          <w:lang w:val="en-US"/>
        </w:rPr>
      </w:pPr>
    </w:p>
    <w:p w14:paraId="0452F9F7" w14:textId="77777777" w:rsidR="006C7157" w:rsidRPr="00095E0E" w:rsidRDefault="006C7157" w:rsidP="00D43B73">
      <w:pPr>
        <w:widowControl w:val="0"/>
        <w:numPr>
          <w:ilvl w:val="0"/>
          <w:numId w:val="22"/>
        </w:numPr>
        <w:tabs>
          <w:tab w:val="left" w:pos="679"/>
          <w:tab w:val="left" w:pos="680"/>
        </w:tabs>
        <w:autoSpaceDE w:val="0"/>
        <w:autoSpaceDN w:val="0"/>
        <w:spacing w:line="269" w:lineRule="exact"/>
        <w:rPr>
          <w:rFonts w:eastAsia="Arial"/>
          <w:lang w:val="en-US"/>
        </w:rPr>
      </w:pPr>
      <w:r w:rsidRPr="00095E0E">
        <w:rPr>
          <w:rFonts w:eastAsia="Arial"/>
          <w:lang w:val="en-US"/>
        </w:rPr>
        <w:t>Re-instating logs as ground habitat in areas of retained vegetation,</w:t>
      </w:r>
      <w:r w:rsidRPr="00095E0E">
        <w:rPr>
          <w:rFonts w:eastAsia="Arial"/>
          <w:spacing w:val="-22"/>
          <w:lang w:val="en-US"/>
        </w:rPr>
        <w:t xml:space="preserve"> </w:t>
      </w:r>
      <w:r w:rsidRPr="00095E0E">
        <w:rPr>
          <w:rFonts w:eastAsia="Arial"/>
          <w:lang w:val="en-US"/>
        </w:rPr>
        <w:t>and/or</w:t>
      </w:r>
    </w:p>
    <w:p w14:paraId="7E4C344C" w14:textId="77777777" w:rsidR="006C7157" w:rsidRPr="00095E0E" w:rsidRDefault="006C7157" w:rsidP="00D43B73">
      <w:pPr>
        <w:widowControl w:val="0"/>
        <w:numPr>
          <w:ilvl w:val="0"/>
          <w:numId w:val="22"/>
        </w:numPr>
        <w:tabs>
          <w:tab w:val="left" w:pos="679"/>
          <w:tab w:val="left" w:pos="680"/>
        </w:tabs>
        <w:autoSpaceDE w:val="0"/>
        <w:autoSpaceDN w:val="0"/>
        <w:spacing w:before="19" w:line="252" w:lineRule="exact"/>
        <w:ind w:right="436"/>
        <w:rPr>
          <w:rFonts w:eastAsia="Arial"/>
          <w:lang w:val="en-US"/>
        </w:rPr>
      </w:pPr>
      <w:r w:rsidRPr="00095E0E">
        <w:rPr>
          <w:rFonts w:eastAsia="Arial"/>
          <w:lang w:val="en-US"/>
        </w:rPr>
        <w:t xml:space="preserve">Wood chip or tub grind into mulch for landscaping, soil </w:t>
      </w:r>
      <w:proofErr w:type="spellStart"/>
      <w:r w:rsidRPr="00095E0E">
        <w:rPr>
          <w:rFonts w:eastAsia="Arial"/>
          <w:lang w:val="en-US"/>
        </w:rPr>
        <w:t>stabilisation</w:t>
      </w:r>
      <w:proofErr w:type="spellEnd"/>
      <w:r w:rsidRPr="00095E0E">
        <w:rPr>
          <w:rFonts w:eastAsia="Arial"/>
          <w:lang w:val="en-US"/>
        </w:rPr>
        <w:t xml:space="preserve"> or bush regeneration, and/or</w:t>
      </w:r>
    </w:p>
    <w:p w14:paraId="4C7F30F5" w14:textId="77777777" w:rsidR="006C7157" w:rsidRPr="00095E0E" w:rsidRDefault="006C7157" w:rsidP="00D43B73">
      <w:pPr>
        <w:widowControl w:val="0"/>
        <w:numPr>
          <w:ilvl w:val="0"/>
          <w:numId w:val="22"/>
        </w:numPr>
        <w:tabs>
          <w:tab w:val="left" w:pos="679"/>
          <w:tab w:val="left" w:pos="680"/>
        </w:tabs>
        <w:autoSpaceDE w:val="0"/>
        <w:autoSpaceDN w:val="0"/>
        <w:spacing w:line="265" w:lineRule="exact"/>
        <w:rPr>
          <w:rFonts w:eastAsia="Arial"/>
          <w:lang w:val="en-US"/>
        </w:rPr>
      </w:pPr>
      <w:r w:rsidRPr="00095E0E">
        <w:rPr>
          <w:rFonts w:eastAsia="Arial"/>
          <w:lang w:val="en-US"/>
        </w:rPr>
        <w:t>Using for firewood (but not piled burned on-site);</w:t>
      </w:r>
      <w:r w:rsidRPr="00095E0E">
        <w:rPr>
          <w:rFonts w:eastAsia="Arial"/>
          <w:spacing w:val="-13"/>
          <w:lang w:val="en-US"/>
        </w:rPr>
        <w:t xml:space="preserve"> </w:t>
      </w:r>
      <w:r w:rsidRPr="00095E0E">
        <w:rPr>
          <w:rFonts w:eastAsia="Arial"/>
          <w:lang w:val="en-US"/>
        </w:rPr>
        <w:t>and/or</w:t>
      </w:r>
    </w:p>
    <w:p w14:paraId="46860FD4" w14:textId="77777777" w:rsidR="006C7157" w:rsidRPr="00095E0E" w:rsidRDefault="006C7157" w:rsidP="00D43B73">
      <w:pPr>
        <w:widowControl w:val="0"/>
        <w:numPr>
          <w:ilvl w:val="0"/>
          <w:numId w:val="22"/>
        </w:numPr>
        <w:tabs>
          <w:tab w:val="left" w:pos="679"/>
          <w:tab w:val="left" w:pos="680"/>
        </w:tabs>
        <w:autoSpaceDE w:val="0"/>
        <w:autoSpaceDN w:val="0"/>
        <w:spacing w:line="268" w:lineRule="exact"/>
        <w:rPr>
          <w:rFonts w:eastAsia="Arial"/>
          <w:lang w:val="en-US"/>
        </w:rPr>
      </w:pPr>
      <w:r w:rsidRPr="00095E0E">
        <w:rPr>
          <w:rFonts w:eastAsia="Arial"/>
          <w:lang w:val="en-US"/>
        </w:rPr>
        <w:t>Recycling for use in construction materials, furniture or</w:t>
      </w:r>
      <w:r w:rsidRPr="00095E0E">
        <w:rPr>
          <w:rFonts w:eastAsia="Arial"/>
          <w:spacing w:val="-23"/>
          <w:lang w:val="en-US"/>
        </w:rPr>
        <w:t xml:space="preserve"> </w:t>
      </w:r>
      <w:r w:rsidRPr="00095E0E">
        <w:rPr>
          <w:rFonts w:eastAsia="Arial"/>
          <w:lang w:val="en-US"/>
        </w:rPr>
        <w:t>fencing.</w:t>
      </w:r>
    </w:p>
    <w:p w14:paraId="201A1647" w14:textId="77777777" w:rsidR="006C7157" w:rsidRPr="00095E0E" w:rsidRDefault="006C7157" w:rsidP="006C7157">
      <w:pPr>
        <w:widowControl w:val="0"/>
        <w:tabs>
          <w:tab w:val="left" w:pos="679"/>
          <w:tab w:val="left" w:pos="680"/>
        </w:tabs>
        <w:autoSpaceDE w:val="0"/>
        <w:autoSpaceDN w:val="0"/>
        <w:spacing w:line="268" w:lineRule="exact"/>
        <w:rPr>
          <w:rFonts w:eastAsia="Arial"/>
          <w:lang w:val="en-US"/>
        </w:rPr>
      </w:pPr>
    </w:p>
    <w:p w14:paraId="23D5689A" w14:textId="77777777" w:rsidR="006C7157" w:rsidRPr="00095E0E" w:rsidRDefault="006C7157" w:rsidP="006C7157">
      <w:pPr>
        <w:widowControl w:val="0"/>
        <w:tabs>
          <w:tab w:val="left" w:pos="679"/>
          <w:tab w:val="left" w:pos="680"/>
        </w:tabs>
        <w:autoSpaceDE w:val="0"/>
        <w:autoSpaceDN w:val="0"/>
        <w:spacing w:line="268" w:lineRule="exact"/>
        <w:rPr>
          <w:rFonts w:eastAsia="Arial"/>
          <w:lang w:val="en-US"/>
        </w:rPr>
      </w:pPr>
    </w:p>
    <w:p w14:paraId="4D1AA85F" w14:textId="77777777" w:rsidR="006C7157" w:rsidRPr="00095E0E" w:rsidRDefault="006C7157" w:rsidP="006C7157">
      <w:pPr>
        <w:widowControl w:val="0"/>
        <w:tabs>
          <w:tab w:val="left" w:pos="679"/>
          <w:tab w:val="left" w:pos="680"/>
        </w:tabs>
        <w:autoSpaceDE w:val="0"/>
        <w:autoSpaceDN w:val="0"/>
        <w:spacing w:line="268" w:lineRule="exact"/>
        <w:rPr>
          <w:rFonts w:eastAsia="Arial"/>
          <w:lang w:val="en-US"/>
        </w:rPr>
      </w:pPr>
    </w:p>
    <w:p w14:paraId="12BA28D8" w14:textId="77777777" w:rsidR="006C7157" w:rsidRPr="00095E0E" w:rsidRDefault="006C7157" w:rsidP="006C7157">
      <w:pPr>
        <w:ind w:left="112"/>
        <w:rPr>
          <w:rFonts w:eastAsia="Arial"/>
          <w:b/>
          <w:lang w:val="en-US"/>
        </w:rPr>
      </w:pPr>
      <w:r w:rsidRPr="00095E0E">
        <w:rPr>
          <w:rFonts w:eastAsia="Arial"/>
          <w:lang w:val="en-US"/>
        </w:rPr>
        <w:t xml:space="preserve">4.19. </w:t>
      </w:r>
      <w:r w:rsidRPr="00095E0E">
        <w:rPr>
          <w:rFonts w:eastAsia="Arial"/>
          <w:b/>
          <w:lang w:val="en-US"/>
        </w:rPr>
        <w:t>Implement Nest Box Replacement Strategy</w:t>
      </w:r>
    </w:p>
    <w:p w14:paraId="0ABDA244" w14:textId="77777777" w:rsidR="006C7157" w:rsidRPr="00095E0E" w:rsidRDefault="006C7157" w:rsidP="006C7157">
      <w:pPr>
        <w:widowControl w:val="0"/>
        <w:autoSpaceDE w:val="0"/>
        <w:autoSpaceDN w:val="0"/>
        <w:spacing w:before="6"/>
        <w:rPr>
          <w:rFonts w:eastAsia="Arial"/>
          <w:b/>
          <w:lang w:val="en-US"/>
        </w:rPr>
      </w:pPr>
    </w:p>
    <w:p w14:paraId="2806BC3C" w14:textId="77777777" w:rsidR="006C7157" w:rsidRPr="00095E0E" w:rsidRDefault="006C7157" w:rsidP="006C7157">
      <w:pPr>
        <w:widowControl w:val="0"/>
        <w:autoSpaceDE w:val="0"/>
        <w:autoSpaceDN w:val="0"/>
        <w:spacing w:line="278" w:lineRule="auto"/>
        <w:ind w:left="112" w:right="343"/>
        <w:rPr>
          <w:rFonts w:eastAsia="Arial"/>
          <w:lang w:val="en-US"/>
        </w:rPr>
      </w:pPr>
      <w:r w:rsidRPr="00095E0E">
        <w:rPr>
          <w:rFonts w:eastAsia="Arial"/>
          <w:lang w:val="en-US"/>
        </w:rPr>
        <w:t>Implement the approved Nest Box Replacement Strategy and provide documentary evidence of compliance to Council and Principal Certifying Authority for its records.</w:t>
      </w:r>
    </w:p>
    <w:p w14:paraId="256FFFBF" w14:textId="77777777" w:rsidR="006C7157" w:rsidRPr="00095E0E" w:rsidRDefault="006C7157" w:rsidP="006C7157">
      <w:pPr>
        <w:widowControl w:val="0"/>
        <w:autoSpaceDE w:val="0"/>
        <w:autoSpaceDN w:val="0"/>
        <w:rPr>
          <w:rFonts w:eastAsia="Arial"/>
          <w:lang w:val="en-US"/>
        </w:rPr>
      </w:pPr>
    </w:p>
    <w:p w14:paraId="54B313D5" w14:textId="2B831DD5" w:rsidR="006C7157" w:rsidRPr="00095E0E" w:rsidRDefault="006C7157" w:rsidP="006C7157">
      <w:pPr>
        <w:pStyle w:val="Heading1"/>
        <w:rPr>
          <w:rFonts w:ascii="Arial" w:eastAsia="Arial" w:hAnsi="Arial" w:cs="Arial"/>
          <w:bCs/>
          <w:caps/>
          <w:color w:val="auto"/>
          <w:sz w:val="22"/>
          <w:szCs w:val="22"/>
          <w:lang w:val="en-US"/>
        </w:rPr>
      </w:pPr>
      <w:r w:rsidRPr="00095E0E">
        <w:rPr>
          <w:rFonts w:ascii="Arial" w:eastAsia="Arial" w:hAnsi="Arial" w:cs="Arial"/>
          <w:bCs/>
          <w:color w:val="auto"/>
          <w:sz w:val="22"/>
          <w:szCs w:val="22"/>
          <w:lang w:val="en-US"/>
        </w:rPr>
        <w:t>4.20</w:t>
      </w:r>
      <w:r w:rsidRPr="00095E0E">
        <w:rPr>
          <w:rFonts w:ascii="Arial" w:eastAsia="Arial" w:hAnsi="Arial" w:cs="Arial"/>
          <w:color w:val="auto"/>
          <w:sz w:val="22"/>
          <w:szCs w:val="22"/>
          <w:lang w:val="en-US"/>
        </w:rPr>
        <w:t xml:space="preserve">.  </w:t>
      </w:r>
      <w:r w:rsidRPr="00095E0E">
        <w:rPr>
          <w:rFonts w:ascii="Arial" w:eastAsia="Arial" w:hAnsi="Arial" w:cs="Arial"/>
          <w:bCs/>
          <w:color w:val="auto"/>
          <w:sz w:val="22"/>
          <w:szCs w:val="22"/>
          <w:lang w:val="en-US"/>
        </w:rPr>
        <w:t xml:space="preserve">Stockpiling   </w:t>
      </w:r>
    </w:p>
    <w:p w14:paraId="750CBD39" w14:textId="77777777" w:rsidR="006C7157" w:rsidRPr="00095E0E" w:rsidRDefault="006C7157" w:rsidP="006C7157">
      <w:pPr>
        <w:widowControl w:val="0"/>
        <w:autoSpaceDE w:val="0"/>
        <w:autoSpaceDN w:val="0"/>
        <w:spacing w:before="10"/>
        <w:rPr>
          <w:rFonts w:eastAsia="Arial"/>
          <w:lang w:val="en-US"/>
        </w:rPr>
      </w:pPr>
    </w:p>
    <w:p w14:paraId="04C434AA" w14:textId="1BF9164F" w:rsidR="006C7157" w:rsidRPr="00095E0E" w:rsidRDefault="006C7157" w:rsidP="006C7157">
      <w:pPr>
        <w:widowControl w:val="0"/>
        <w:autoSpaceDE w:val="0"/>
        <w:autoSpaceDN w:val="0"/>
        <w:ind w:left="112"/>
        <w:rPr>
          <w:rFonts w:eastAsia="Arial"/>
          <w:lang w:val="en-US"/>
        </w:rPr>
      </w:pPr>
      <w:r w:rsidRPr="00095E0E">
        <w:rPr>
          <w:rFonts w:eastAsia="Arial"/>
          <w:lang w:val="en-US"/>
        </w:rPr>
        <w:t>Stockpiling will be undertaken within the approved works foot- print.</w:t>
      </w:r>
    </w:p>
    <w:p w14:paraId="04CE5699" w14:textId="77777777" w:rsidR="006C7157" w:rsidRPr="00095E0E" w:rsidRDefault="006C7157" w:rsidP="006C7157">
      <w:pPr>
        <w:widowControl w:val="0"/>
        <w:autoSpaceDE w:val="0"/>
        <w:autoSpaceDN w:val="0"/>
        <w:spacing w:before="75" w:line="276" w:lineRule="auto"/>
        <w:ind w:left="112" w:right="492"/>
        <w:rPr>
          <w:rFonts w:eastAsia="Arial"/>
          <w:lang w:val="en-US"/>
        </w:rPr>
      </w:pPr>
      <w:r w:rsidRPr="00095E0E">
        <w:rPr>
          <w:rFonts w:eastAsia="Arial"/>
          <w:lang w:val="en-US"/>
        </w:rPr>
        <w:t>Stockpiling will not be undertaken in locations that impact on adjacent areas of retained native, estuarine or aquatic vegetation or within a tidal zone or that has the potential to cause water pollution.</w:t>
      </w:r>
    </w:p>
    <w:p w14:paraId="7ADCD311" w14:textId="77777777" w:rsidR="006C7157" w:rsidRPr="00095E0E" w:rsidRDefault="006C7157" w:rsidP="006C7157">
      <w:pPr>
        <w:widowControl w:val="0"/>
        <w:autoSpaceDE w:val="0"/>
        <w:autoSpaceDN w:val="0"/>
        <w:spacing w:before="202" w:line="276" w:lineRule="auto"/>
        <w:ind w:left="112" w:right="186"/>
        <w:rPr>
          <w:rFonts w:eastAsia="Arial"/>
          <w:lang w:val="en-US"/>
        </w:rPr>
      </w:pPr>
      <w:r w:rsidRPr="00095E0E">
        <w:rPr>
          <w:rFonts w:eastAsia="Arial"/>
          <w:lang w:val="en-US"/>
        </w:rPr>
        <w:lastRenderedPageBreak/>
        <w:t>Stockpiles are to be managed to suppress dust, prevent erosion and reduce the impact of sediment and other contaminants on the environment. This may require compaction and the installation of adequate sediment and erosion control measures around the stockpiles in accordance with the Blue Book and Best Practice Erosion and Sediment Control (IECA) guidelines.</w:t>
      </w:r>
    </w:p>
    <w:p w14:paraId="049A28D1" w14:textId="77777777" w:rsidR="006C7157" w:rsidRPr="00095E0E" w:rsidRDefault="006C7157" w:rsidP="006C7157">
      <w:pPr>
        <w:widowControl w:val="0"/>
        <w:autoSpaceDE w:val="0"/>
        <w:autoSpaceDN w:val="0"/>
        <w:spacing w:before="200"/>
        <w:ind w:left="112"/>
        <w:rPr>
          <w:rFonts w:eastAsia="Arial"/>
          <w:lang w:val="en-US"/>
        </w:rPr>
      </w:pPr>
      <w:r w:rsidRPr="00095E0E">
        <w:rPr>
          <w:rFonts w:eastAsia="Arial"/>
          <w:lang w:val="en-US"/>
        </w:rPr>
        <w:t>No contaminated material is permitted to be stockpiled onsite.</w:t>
      </w:r>
    </w:p>
    <w:p w14:paraId="291C944C" w14:textId="77777777" w:rsidR="006C7157" w:rsidRPr="00095E0E" w:rsidRDefault="006C7157" w:rsidP="006C7157">
      <w:pPr>
        <w:widowControl w:val="0"/>
        <w:tabs>
          <w:tab w:val="left" w:pos="679"/>
          <w:tab w:val="left" w:pos="680"/>
        </w:tabs>
        <w:autoSpaceDE w:val="0"/>
        <w:autoSpaceDN w:val="0"/>
        <w:spacing w:line="268" w:lineRule="exact"/>
        <w:rPr>
          <w:rFonts w:eastAsia="Arial"/>
          <w:lang w:val="en-US"/>
        </w:rPr>
      </w:pPr>
    </w:p>
    <w:p w14:paraId="4871EE31" w14:textId="77777777" w:rsidR="006C7157" w:rsidRPr="00095E0E" w:rsidRDefault="006C7157" w:rsidP="006C7157">
      <w:pPr>
        <w:widowControl w:val="0"/>
        <w:autoSpaceDE w:val="0"/>
        <w:autoSpaceDN w:val="0"/>
        <w:spacing w:line="276" w:lineRule="auto"/>
        <w:ind w:left="112" w:right="111"/>
        <w:rPr>
          <w:rFonts w:eastAsia="Arial"/>
          <w:lang w:val="en-US"/>
        </w:rPr>
      </w:pPr>
    </w:p>
    <w:p w14:paraId="55CBABAF" w14:textId="77777777" w:rsidR="006C7157" w:rsidRPr="00095E0E" w:rsidRDefault="006C7157" w:rsidP="006C7157">
      <w:pPr>
        <w:ind w:left="112"/>
        <w:rPr>
          <w:rFonts w:eastAsia="Arial"/>
          <w:b/>
          <w:lang w:val="en-US"/>
        </w:rPr>
      </w:pPr>
      <w:r w:rsidRPr="00095E0E">
        <w:rPr>
          <w:rFonts w:eastAsia="Arial"/>
          <w:lang w:val="en-US"/>
        </w:rPr>
        <w:t xml:space="preserve">4.21. </w:t>
      </w:r>
      <w:r w:rsidRPr="00095E0E">
        <w:rPr>
          <w:rFonts w:eastAsia="Arial"/>
          <w:b/>
          <w:lang w:val="en-US"/>
        </w:rPr>
        <w:t>Weeds and pathogens</w:t>
      </w:r>
    </w:p>
    <w:p w14:paraId="01864945" w14:textId="77777777" w:rsidR="006C7157" w:rsidRPr="00095E0E" w:rsidRDefault="006C7157" w:rsidP="006C7157">
      <w:pPr>
        <w:widowControl w:val="0"/>
        <w:autoSpaceDE w:val="0"/>
        <w:autoSpaceDN w:val="0"/>
        <w:spacing w:before="4"/>
        <w:rPr>
          <w:rFonts w:eastAsia="Arial"/>
          <w:b/>
          <w:lang w:val="en-US"/>
        </w:rPr>
      </w:pPr>
    </w:p>
    <w:p w14:paraId="17B596BD" w14:textId="77777777" w:rsidR="006C7157" w:rsidRPr="00095E0E" w:rsidRDefault="006C7157" w:rsidP="006C7157">
      <w:pPr>
        <w:widowControl w:val="0"/>
        <w:autoSpaceDE w:val="0"/>
        <w:autoSpaceDN w:val="0"/>
        <w:spacing w:line="276" w:lineRule="auto"/>
        <w:ind w:left="112" w:right="162"/>
        <w:rPr>
          <w:rFonts w:eastAsia="Arial"/>
          <w:lang w:val="en-US"/>
        </w:rPr>
      </w:pPr>
      <w:r w:rsidRPr="00095E0E">
        <w:rPr>
          <w:rFonts w:eastAsia="Arial"/>
          <w:lang w:val="en-US"/>
        </w:rPr>
        <w:t>Vehicles and other equipment to be used on site must be free of soil, seeds and plant material before entering/leaving the site to prevent the spread of exotic plant species and pathogens. Standard hygiene protocols will be used to clean tools and other equipment. All vehicles and machinery must be inspected prior to site entry and those failing inspection are to be sent away for cleaning. Appropriate records of inspections shall be maintained.</w:t>
      </w:r>
    </w:p>
    <w:p w14:paraId="2C648CC1" w14:textId="77777777" w:rsidR="006C7157" w:rsidRPr="00095E0E" w:rsidRDefault="006C7157" w:rsidP="006C7157">
      <w:pPr>
        <w:widowControl w:val="0"/>
        <w:autoSpaceDE w:val="0"/>
        <w:autoSpaceDN w:val="0"/>
        <w:spacing w:line="276" w:lineRule="auto"/>
        <w:ind w:left="679" w:right="83"/>
        <w:rPr>
          <w:rFonts w:eastAsia="Arial"/>
          <w:lang w:val="en-US"/>
        </w:rPr>
      </w:pPr>
    </w:p>
    <w:p w14:paraId="2878A104" w14:textId="77777777" w:rsidR="006C7157" w:rsidRPr="00095E0E" w:rsidRDefault="006C7157" w:rsidP="006C7157"/>
    <w:p w14:paraId="36C5F0EE" w14:textId="77777777" w:rsidR="006C7157" w:rsidRPr="00095E0E" w:rsidRDefault="006C7157" w:rsidP="006C7157">
      <w:pPr>
        <w:rPr>
          <w:color w:val="000000"/>
        </w:rPr>
      </w:pPr>
      <w:r w:rsidRPr="00095E0E">
        <w:t xml:space="preserve">4.22. </w:t>
      </w:r>
      <w:r w:rsidRPr="00095E0E">
        <w:rPr>
          <w:color w:val="000000"/>
        </w:rPr>
        <w:t xml:space="preserve">Submit to Council a Clearance Certificate issued by a suitably qualified independent Occupational Hygienist or Licensed Asbestos Assessor certifying that the site has been made free of asbestos material following completion of site clearing works. Refer to recommendations of the Stage 1 </w:t>
      </w:r>
      <w:r w:rsidRPr="00095E0E">
        <w:rPr>
          <w:i/>
          <w:color w:val="000000"/>
        </w:rPr>
        <w:t>Preliminary Site Investigation</w:t>
      </w:r>
      <w:r w:rsidRPr="00095E0E">
        <w:rPr>
          <w:color w:val="000000"/>
        </w:rPr>
        <w:t>, 9 September 2019, JK Environments, report reference, E32481PHrpt-Rev 1.</w:t>
      </w:r>
    </w:p>
    <w:p w14:paraId="62B8ADD1" w14:textId="77777777" w:rsidR="006C7157" w:rsidRPr="00095E0E" w:rsidRDefault="006C7157" w:rsidP="006C7157">
      <w:r w:rsidRPr="00095E0E">
        <w:t xml:space="preserve"> </w:t>
      </w:r>
    </w:p>
    <w:p w14:paraId="61F11ADE" w14:textId="77777777" w:rsidR="006C7157" w:rsidRPr="00095E0E" w:rsidRDefault="006C7157" w:rsidP="006C7157">
      <w:pPr>
        <w:rPr>
          <w:color w:val="000000"/>
        </w:rPr>
      </w:pPr>
      <w:r w:rsidRPr="00095E0E">
        <w:t xml:space="preserve">4.23 </w:t>
      </w:r>
      <w:r w:rsidRPr="00095E0E">
        <w:rPr>
          <w:color w:val="000000"/>
        </w:rPr>
        <w:t>Implement dust suppression measures on-site during bulk earthworks to suppress dust generated by vehicles and equipment. Dust must also be suppressed at all other stages of construction in order to comply with the Protection of the Environment Operations Act 1997.</w:t>
      </w:r>
    </w:p>
    <w:p w14:paraId="79A09EB8" w14:textId="77777777" w:rsidR="006C7157" w:rsidRPr="00095E0E" w:rsidRDefault="006C7157" w:rsidP="006C7157">
      <w:pPr>
        <w:rPr>
          <w:color w:val="000000"/>
        </w:rPr>
      </w:pPr>
    </w:p>
    <w:p w14:paraId="21F60483" w14:textId="77777777" w:rsidR="006C7157" w:rsidRPr="00095E0E" w:rsidRDefault="006C7157" w:rsidP="006C7157">
      <w:pPr>
        <w:rPr>
          <w:color w:val="000000"/>
        </w:rPr>
      </w:pPr>
      <w:r w:rsidRPr="00095E0E">
        <w:rPr>
          <w:color w:val="000000"/>
        </w:rPr>
        <w:t xml:space="preserve">4.24 Undertake works in accordance with the approved Unexpected Finds Protocol recommended in the Stage 1 </w:t>
      </w:r>
      <w:r w:rsidRPr="00095E0E">
        <w:rPr>
          <w:i/>
          <w:color w:val="000000"/>
        </w:rPr>
        <w:t>Preliminary Site Investigation</w:t>
      </w:r>
      <w:r w:rsidRPr="00095E0E">
        <w:rPr>
          <w:color w:val="000000"/>
        </w:rPr>
        <w:t>, 9 September 2019, JK Environments, report reference, E32481PHrpt-Rev 1.</w:t>
      </w:r>
    </w:p>
    <w:p w14:paraId="7617DF3E" w14:textId="77777777" w:rsidR="006C7157" w:rsidRPr="00095E0E" w:rsidRDefault="006C7157" w:rsidP="006C7157">
      <w:pPr>
        <w:rPr>
          <w:color w:val="000000"/>
        </w:rPr>
      </w:pPr>
    </w:p>
    <w:p w14:paraId="0CDC3C92" w14:textId="77777777" w:rsidR="006C7157" w:rsidRPr="00095E0E" w:rsidRDefault="006C7157" w:rsidP="006C7157">
      <w:r w:rsidRPr="00095E0E">
        <w:rPr>
          <w:color w:val="000000"/>
        </w:rPr>
        <w:t xml:space="preserve">4.25 </w:t>
      </w:r>
      <w:r w:rsidRPr="00095E0E">
        <w:t>Carry out construction or demolition works during the construction phase of the development only between the hours as follows:</w:t>
      </w:r>
    </w:p>
    <w:p w14:paraId="780C6801" w14:textId="77777777" w:rsidR="006C7157" w:rsidRPr="00095E0E" w:rsidRDefault="006C7157" w:rsidP="006C7157"/>
    <w:p w14:paraId="0EFEECB2" w14:textId="77777777" w:rsidR="006C7157" w:rsidRPr="00095E0E" w:rsidRDefault="006C7157" w:rsidP="00D43B73">
      <w:pPr>
        <w:numPr>
          <w:ilvl w:val="0"/>
          <w:numId w:val="24"/>
        </w:numPr>
        <w:ind w:left="567" w:hanging="567"/>
      </w:pPr>
      <w:r w:rsidRPr="00095E0E">
        <w:t>7.00am and 5.00pm Monday to Saturday</w:t>
      </w:r>
    </w:p>
    <w:p w14:paraId="64CB25BB" w14:textId="77777777" w:rsidR="006C7157" w:rsidRPr="00095E0E" w:rsidRDefault="006C7157" w:rsidP="006C7157"/>
    <w:p w14:paraId="60735232" w14:textId="77777777" w:rsidR="006C7157" w:rsidRPr="00095E0E" w:rsidRDefault="006C7157" w:rsidP="006C7157">
      <w:r w:rsidRPr="00095E0E">
        <w:t>No construction or demolition works associated with the development are permitted to be carried out at any time on a Sunday or a public holiday.</w:t>
      </w:r>
    </w:p>
    <w:p w14:paraId="43252B25" w14:textId="77777777" w:rsidR="006C7157" w:rsidRPr="00095E0E" w:rsidRDefault="006C7157" w:rsidP="006C7157"/>
    <w:p w14:paraId="03F50243" w14:textId="77777777" w:rsidR="006C7157" w:rsidRPr="00095E0E" w:rsidRDefault="006C7157" w:rsidP="006C7157">
      <w:r w:rsidRPr="00095E0E">
        <w:t xml:space="preserve">4.26 </w:t>
      </w:r>
      <w:bookmarkStart w:id="20" w:name="_Hlk35608422"/>
      <w:r w:rsidRPr="00095E0E">
        <w:t xml:space="preserve">Classify all excavated material removed from the site in accordance with NSW EPA (November 2014) </w:t>
      </w:r>
      <w:r w:rsidRPr="00095E0E">
        <w:rPr>
          <w:i/>
          <w:iCs/>
        </w:rPr>
        <w:t>Waste Classification Guidelines</w:t>
      </w:r>
      <w:r w:rsidRPr="00095E0E">
        <w:t xml:space="preserve"> and/or the Resource Recovery Orders under Part 9, Clause 93 of the </w:t>
      </w:r>
      <w:r w:rsidRPr="00095E0E">
        <w:rPr>
          <w:i/>
        </w:rPr>
        <w:t xml:space="preserve">Protection of the Environment Operations (Waste) Regulation 2014. </w:t>
      </w:r>
    </w:p>
    <w:p w14:paraId="69647351" w14:textId="77777777" w:rsidR="006C7157" w:rsidRPr="00095E0E" w:rsidRDefault="006C7157" w:rsidP="006C7157">
      <w:pPr>
        <w:ind w:left="720"/>
        <w:contextualSpacing/>
      </w:pPr>
    </w:p>
    <w:p w14:paraId="4DA8E65B" w14:textId="77777777" w:rsidR="006C7157" w:rsidRPr="00095E0E" w:rsidRDefault="006C7157" w:rsidP="006C7157">
      <w:pPr>
        <w:contextualSpacing/>
      </w:pPr>
      <w:r w:rsidRPr="00095E0E">
        <w:t xml:space="preserve">4.27. Ensure all excavated material removed from the site is transported to a site that is a lawful waste facility and/or a site that meets the requirements of the Resource recovery Exemptions under Part 9, Clause 91 and 92 </w:t>
      </w:r>
      <w:r w:rsidRPr="00095E0E">
        <w:rPr>
          <w:i/>
        </w:rPr>
        <w:t>Protection of the Environment Operations (Waste) Regulation 2014.</w:t>
      </w:r>
      <w:bookmarkEnd w:id="20"/>
    </w:p>
    <w:p w14:paraId="639A1B88" w14:textId="77777777" w:rsidR="006C7157" w:rsidRPr="00095E0E" w:rsidRDefault="006C7157" w:rsidP="006C7157"/>
    <w:p w14:paraId="2A1F0E85" w14:textId="77777777" w:rsidR="006C7157" w:rsidRPr="00095E0E" w:rsidRDefault="006C7157" w:rsidP="006C7157">
      <w:r w:rsidRPr="00095E0E">
        <w:t xml:space="preserve">4.28. </w:t>
      </w:r>
      <w:r w:rsidRPr="00095E0E">
        <w:rPr>
          <w:color w:val="000000"/>
        </w:rPr>
        <w:t xml:space="preserve">Implement all soil and water management control measures and undertake works in accordance with the approved Soil and Water Management Plan </w:t>
      </w:r>
      <w:r w:rsidRPr="00095E0E">
        <w:rPr>
          <w:i/>
          <w:color w:val="000000"/>
        </w:rPr>
        <w:t xml:space="preserve">Soil erosion and sediment control plan </w:t>
      </w:r>
      <w:r w:rsidRPr="00095E0E">
        <w:rPr>
          <w:color w:val="000000"/>
        </w:rPr>
        <w:t xml:space="preserve">Drawing number c5.01, Issue B and </w:t>
      </w:r>
      <w:r w:rsidRPr="00095E0E">
        <w:rPr>
          <w:i/>
          <w:color w:val="000000"/>
        </w:rPr>
        <w:t>Cover sheet and legends</w:t>
      </w:r>
      <w:r w:rsidRPr="00095E0E">
        <w:rPr>
          <w:color w:val="000000"/>
        </w:rPr>
        <w:t xml:space="preserve">, Drawing number </w:t>
      </w:r>
      <w:r w:rsidRPr="00095E0E">
        <w:rPr>
          <w:color w:val="000000"/>
        </w:rPr>
        <w:lastRenderedPageBreak/>
        <w:t xml:space="preserve">c1.01 Issue C and </w:t>
      </w:r>
      <w:r w:rsidRPr="00095E0E">
        <w:rPr>
          <w:i/>
          <w:color w:val="000000"/>
        </w:rPr>
        <w:t>Details Sheet 7</w:t>
      </w:r>
      <w:r w:rsidRPr="00095E0E">
        <w:rPr>
          <w:color w:val="000000"/>
        </w:rPr>
        <w:t xml:space="preserve">, Drawing number C1.10, Issue B prepared by </w:t>
      </w:r>
      <w:r w:rsidRPr="00095E0E">
        <w:t>ACOR Consultants Pty Ltd</w:t>
      </w:r>
      <w:r w:rsidRPr="00095E0E">
        <w:rPr>
          <w:color w:val="FF0000"/>
        </w:rPr>
        <w:t xml:space="preserve"> </w:t>
      </w:r>
      <w:r w:rsidRPr="00095E0E">
        <w:rPr>
          <w:color w:val="000000"/>
        </w:rPr>
        <w:t xml:space="preserve">dated </w:t>
      </w:r>
      <w:r w:rsidRPr="00095E0E">
        <w:t>May 2020</w:t>
      </w:r>
      <w:r w:rsidRPr="00095E0E">
        <w:rPr>
          <w:color w:val="000000"/>
        </w:rPr>
        <w:t>. Update the plan as required during all stages of the construction or in accordance with the ‘Blue Book’ (</w:t>
      </w:r>
      <w:r w:rsidRPr="00095E0E">
        <w:rPr>
          <w:i/>
          <w:color w:val="000000"/>
        </w:rPr>
        <w:t>Managing Urban Stormwater: Soils and Construction</w:t>
      </w:r>
      <w:r w:rsidRPr="00095E0E">
        <w:rPr>
          <w:color w:val="000000"/>
        </w:rPr>
        <w:t xml:space="preserve">, </w:t>
      </w:r>
      <w:proofErr w:type="spellStart"/>
      <w:r w:rsidRPr="00095E0E">
        <w:rPr>
          <w:color w:val="000000"/>
        </w:rPr>
        <w:t>Landcom</w:t>
      </w:r>
      <w:proofErr w:type="spellEnd"/>
      <w:r w:rsidRPr="00095E0E">
        <w:rPr>
          <w:color w:val="000000"/>
        </w:rPr>
        <w:t>, 2004).</w:t>
      </w:r>
    </w:p>
    <w:p w14:paraId="047CBD31" w14:textId="77777777" w:rsidR="006C7157" w:rsidRPr="00095E0E" w:rsidRDefault="006C7157" w:rsidP="006C7157">
      <w:pPr>
        <w:ind w:left="567" w:hanging="567"/>
      </w:pPr>
    </w:p>
    <w:p w14:paraId="4072AF1B" w14:textId="53A2F9AE" w:rsidR="006C7157" w:rsidRPr="00095E0E" w:rsidRDefault="006C7157" w:rsidP="006C7157">
      <w:r w:rsidRPr="00095E0E">
        <w:t xml:space="preserve">4.29. Implement any recommended noise control measures to the satisfaction of an Association of Australian Acoustical Consultants member acoustic consultant and the recommendations of the </w:t>
      </w:r>
      <w:r w:rsidRPr="00095E0E">
        <w:rPr>
          <w:i/>
          <w:iCs/>
        </w:rPr>
        <w:t>Acoustic Addendum Letter 01</w:t>
      </w:r>
      <w:r w:rsidRPr="00095E0E">
        <w:t>, Acoustic Dynamics, 27 April 2021.</w:t>
      </w:r>
    </w:p>
    <w:p w14:paraId="2E515BAF" w14:textId="02370964" w:rsidR="00D93E0E" w:rsidRPr="00095E0E" w:rsidRDefault="00D93E0E" w:rsidP="006C7157"/>
    <w:p w14:paraId="162D11C7" w14:textId="3F98D64A" w:rsidR="002A5AD6" w:rsidRPr="00095E0E" w:rsidRDefault="002A5AD6" w:rsidP="002A5AD6">
      <w:pPr>
        <w:contextualSpacing/>
        <w:rPr>
          <w:color w:val="FF0000"/>
        </w:rPr>
      </w:pPr>
      <w:r w:rsidRPr="00095E0E">
        <w:rPr>
          <w:color w:val="FF0000"/>
        </w:rPr>
        <w:t>4.30 Implement all acoustic building design elements and noise control measures at the childcare centre recommended in the acoustic report.</w:t>
      </w:r>
    </w:p>
    <w:p w14:paraId="5A0FB803" w14:textId="77777777" w:rsidR="002A5AD6" w:rsidRPr="00095E0E" w:rsidRDefault="002A5AD6" w:rsidP="002A5AD6">
      <w:pPr>
        <w:autoSpaceDE w:val="0"/>
        <w:autoSpaceDN w:val="0"/>
        <w:adjustRightInd w:val="0"/>
        <w:jc w:val="both"/>
        <w:rPr>
          <w:bCs/>
          <w:lang w:val="en-US"/>
        </w:rPr>
      </w:pPr>
    </w:p>
    <w:p w14:paraId="146FF961" w14:textId="77777777" w:rsidR="00D93E0E" w:rsidRPr="00095E0E" w:rsidRDefault="00D93E0E" w:rsidP="006C7157"/>
    <w:p w14:paraId="0AB48264" w14:textId="77777777" w:rsidR="006C7157" w:rsidRPr="00095E0E" w:rsidRDefault="006C7157" w:rsidP="006C7157"/>
    <w:p w14:paraId="49FAF92A" w14:textId="77777777" w:rsidR="006C7157" w:rsidRPr="00095E0E" w:rsidRDefault="006C7157" w:rsidP="006C7157">
      <w:pPr>
        <w:ind w:left="567" w:hanging="567"/>
      </w:pPr>
    </w:p>
    <w:tbl>
      <w:tblPr>
        <w:tblW w:w="0" w:type="auto"/>
        <w:shd w:val="clear" w:color="auto" w:fill="244D85"/>
        <w:tblLook w:val="01E0" w:firstRow="1" w:lastRow="1" w:firstColumn="1" w:lastColumn="1" w:noHBand="0" w:noVBand="0"/>
      </w:tblPr>
      <w:tblGrid>
        <w:gridCol w:w="9354"/>
      </w:tblGrid>
      <w:tr w:rsidR="006C7157" w:rsidRPr="00095E0E" w14:paraId="6F880133" w14:textId="77777777" w:rsidTr="00D7040D">
        <w:trPr>
          <w:trHeight w:val="454"/>
        </w:trPr>
        <w:tc>
          <w:tcPr>
            <w:tcW w:w="9354" w:type="dxa"/>
            <w:shd w:val="clear" w:color="auto" w:fill="244D85"/>
            <w:vAlign w:val="center"/>
          </w:tcPr>
          <w:p w14:paraId="3C359AFF" w14:textId="77777777" w:rsidR="006C7157" w:rsidRPr="00095E0E" w:rsidRDefault="006C7157" w:rsidP="00D7040D">
            <w:pPr>
              <w:rPr>
                <w:b/>
                <w:color w:val="FFFFFF"/>
              </w:rPr>
            </w:pPr>
            <w:r w:rsidRPr="00095E0E">
              <w:rPr>
                <w:b/>
                <w:color w:val="FFFFFF"/>
              </w:rPr>
              <w:fldChar w:fldCharType="begin"/>
            </w:r>
            <w:r w:rsidRPr="00095E0E">
              <w:rPr>
                <w:b/>
                <w:color w:val="FFFFFF"/>
              </w:rPr>
              <w:instrText xml:space="preserve"> LISTNUM  LegalDefault \l 1 </w:instrText>
            </w:r>
            <w:r w:rsidRPr="00095E0E">
              <w:rPr>
                <w:b/>
                <w:color w:val="FFFFFF"/>
              </w:rPr>
              <w:fldChar w:fldCharType="end"/>
            </w:r>
            <w:r w:rsidRPr="00095E0E">
              <w:rPr>
                <w:b/>
                <w:color w:val="FFFFFF"/>
              </w:rPr>
              <w:t xml:space="preserve"> PRIOR TO ISSUE OF </w:t>
            </w:r>
            <w:r w:rsidRPr="00095E0E">
              <w:rPr>
                <w:b/>
                <w:color w:val="FFFFFF" w:themeColor="background1"/>
              </w:rPr>
              <w:t>ANY OCCUPATION CERTIFICATE</w:t>
            </w:r>
          </w:p>
        </w:tc>
      </w:tr>
    </w:tbl>
    <w:p w14:paraId="4FA2F631" w14:textId="77777777" w:rsidR="006C7157" w:rsidRPr="00095E0E" w:rsidRDefault="006C7157" w:rsidP="006C7157">
      <w:pPr>
        <w:ind w:left="567" w:hanging="567"/>
      </w:pPr>
    </w:p>
    <w:p w14:paraId="39CB8899" w14:textId="77777777" w:rsidR="006C7157" w:rsidRPr="00095E0E" w:rsidRDefault="006C7157" w:rsidP="006C7157">
      <w:pPr>
        <w:ind w:left="567" w:hanging="567"/>
      </w:pPr>
      <w:r w:rsidRPr="00095E0E">
        <w:fldChar w:fldCharType="begin"/>
      </w:r>
      <w:r w:rsidRPr="00095E0E">
        <w:instrText xml:space="preserve"> LISTNUM  LegalDefault \l 2 </w:instrText>
      </w:r>
      <w:r w:rsidRPr="00095E0E">
        <w:fldChar w:fldCharType="end"/>
      </w:r>
      <w:r w:rsidRPr="00095E0E">
        <w:tab/>
        <w:t>All conditions under this section must be met prior to the issue of any Occupation Certificate.</w:t>
      </w:r>
    </w:p>
    <w:p w14:paraId="50442468" w14:textId="77777777" w:rsidR="006C7157" w:rsidRPr="00095E0E" w:rsidRDefault="006C7157" w:rsidP="006C7157">
      <w:pPr>
        <w:ind w:left="567" w:hanging="567"/>
      </w:pPr>
    </w:p>
    <w:p w14:paraId="613586EA" w14:textId="77777777" w:rsidR="006C7157" w:rsidRPr="00095E0E" w:rsidRDefault="006C7157" w:rsidP="006C7157">
      <w:pPr>
        <w:ind w:left="567" w:hanging="567"/>
        <w:rPr>
          <w:bCs/>
          <w:lang w:val="en-US"/>
        </w:rPr>
      </w:pPr>
      <w:r w:rsidRPr="00095E0E">
        <w:fldChar w:fldCharType="begin"/>
      </w:r>
      <w:r w:rsidRPr="00095E0E">
        <w:instrText xml:space="preserve"> LISTNUM  LegalDefault \l 2 </w:instrText>
      </w:r>
      <w:r w:rsidRPr="00095E0E">
        <w:fldChar w:fldCharType="end"/>
      </w:r>
      <w:r w:rsidRPr="00095E0E">
        <w:tab/>
        <w:t xml:space="preserve">Submit a Certificate of Compliance for all plumbing and drainage work and a Sewer Service Diagram showing sanitary drainage work (to be provided by licensed plumber) in accordance with the </w:t>
      </w:r>
      <w:r w:rsidRPr="00095E0E">
        <w:rPr>
          <w:i/>
        </w:rPr>
        <w:t>Plumbing and Drainage Act 2011</w:t>
      </w:r>
      <w:r w:rsidRPr="00095E0E">
        <w:t>.</w:t>
      </w:r>
    </w:p>
    <w:p w14:paraId="5D85B6BE" w14:textId="77777777" w:rsidR="006C7157" w:rsidRPr="00095E0E" w:rsidRDefault="006C7157" w:rsidP="006C7157">
      <w:pPr>
        <w:autoSpaceDE w:val="0"/>
        <w:autoSpaceDN w:val="0"/>
        <w:adjustRightInd w:val="0"/>
        <w:rPr>
          <w:bCs/>
          <w:lang w:val="en-US"/>
        </w:rPr>
      </w:pPr>
    </w:p>
    <w:p w14:paraId="6DC07AE6" w14:textId="77777777" w:rsidR="006C7157" w:rsidRPr="00095E0E" w:rsidRDefault="006C7157" w:rsidP="006C7157">
      <w:pPr>
        <w:ind w:left="567" w:hanging="567"/>
      </w:pPr>
      <w:r w:rsidRPr="00095E0E">
        <w:fldChar w:fldCharType="begin"/>
      </w:r>
      <w:r w:rsidRPr="00095E0E">
        <w:instrText xml:space="preserve"> LISTNUM  LegalDefault \l 2  </w:instrText>
      </w:r>
      <w:r w:rsidRPr="00095E0E">
        <w:fldChar w:fldCharType="end"/>
      </w:r>
      <w:r w:rsidRPr="00095E0E">
        <w:tab/>
        <w:t xml:space="preserve">Construct any additional civil works, where required by Council, to ensure satisfactory transitions to existing site formations and pavements where designs contained in the Roads Act Works Approval do not adequately address transition works. </w:t>
      </w:r>
    </w:p>
    <w:p w14:paraId="0C37CEA1" w14:textId="77777777" w:rsidR="006C7157" w:rsidRPr="00095E0E" w:rsidRDefault="006C7157" w:rsidP="006C7157">
      <w:pPr>
        <w:ind w:left="567" w:hanging="567"/>
      </w:pPr>
    </w:p>
    <w:p w14:paraId="53FEC0BE" w14:textId="77777777" w:rsidR="006C7157" w:rsidRPr="00095E0E" w:rsidRDefault="006C7157" w:rsidP="006C7157"/>
    <w:p w14:paraId="6F351316" w14:textId="77777777" w:rsidR="006C7157" w:rsidRPr="00095E0E" w:rsidRDefault="006C7157" w:rsidP="006C7157">
      <w:pPr>
        <w:ind w:left="567" w:hanging="567"/>
      </w:pPr>
      <w:r w:rsidRPr="00095E0E">
        <w:fldChar w:fldCharType="begin"/>
      </w:r>
      <w:r w:rsidRPr="00095E0E">
        <w:instrText xml:space="preserve"> LISTNUM  LegalDefault \l 2  </w:instrText>
      </w:r>
      <w:r w:rsidRPr="00095E0E">
        <w:fldChar w:fldCharType="end"/>
      </w:r>
      <w:r w:rsidRPr="00095E0E">
        <w:tab/>
        <w:t>Complete construction of the stormwater management system in accordance with the Stormwater Management Plan and Australian Standard AS 3500.3-</w:t>
      </w:r>
      <w:r w:rsidRPr="00095E0E">
        <w:rPr>
          <w:i/>
        </w:rPr>
        <w:t>Stormwater drainage systems</w:t>
      </w:r>
      <w:r w:rsidRPr="00095E0E">
        <w:t>.  Certification of the construction by a suitably qualified consultant must be provided to the Principal Certifier.</w:t>
      </w:r>
    </w:p>
    <w:p w14:paraId="622A1991" w14:textId="77777777" w:rsidR="006C7157" w:rsidRPr="00095E0E" w:rsidRDefault="006C7157" w:rsidP="006C7157">
      <w:pPr>
        <w:ind w:left="567" w:hanging="567"/>
      </w:pPr>
    </w:p>
    <w:p w14:paraId="0423C325" w14:textId="77777777" w:rsidR="006C7157" w:rsidRPr="00095E0E" w:rsidRDefault="006C7157" w:rsidP="006C7157"/>
    <w:p w14:paraId="6B021265" w14:textId="77777777" w:rsidR="006C7157" w:rsidRPr="00095E0E" w:rsidRDefault="006C7157" w:rsidP="006C7157">
      <w:pPr>
        <w:ind w:left="567" w:hanging="567"/>
      </w:pPr>
      <w:r w:rsidRPr="00095E0E">
        <w:fldChar w:fldCharType="begin"/>
      </w:r>
      <w:r w:rsidRPr="00095E0E">
        <w:instrText xml:space="preserve"> LISTNUM  LegalDefault \l 2  </w:instrText>
      </w:r>
      <w:r w:rsidRPr="00095E0E">
        <w:fldChar w:fldCharType="end"/>
      </w:r>
      <w:r w:rsidRPr="00095E0E">
        <w:tab/>
        <w:t>Complete construction of all works within the road reserve in accordance with the Roads Act Works Approval. Completion of works includes the submission and acceptance by Council of all work as executed drawings plus other construction compliance documentation and payment of a maintenance/defects bond to Council in accordance with Council’s Fees and Charges.</w:t>
      </w:r>
    </w:p>
    <w:p w14:paraId="4988901F" w14:textId="77777777" w:rsidR="006C7157" w:rsidRPr="00095E0E" w:rsidRDefault="006C7157" w:rsidP="006C7157">
      <w:pPr>
        <w:ind w:left="567" w:hanging="567"/>
      </w:pPr>
    </w:p>
    <w:p w14:paraId="170DD09A" w14:textId="77777777" w:rsidR="006C7157" w:rsidRPr="00095E0E" w:rsidRDefault="006C7157" w:rsidP="006C7157">
      <w:pPr>
        <w:ind w:left="567" w:hanging="567"/>
      </w:pPr>
      <w:r w:rsidRPr="00095E0E">
        <w:fldChar w:fldCharType="begin"/>
      </w:r>
      <w:r w:rsidRPr="00095E0E">
        <w:instrText xml:space="preserve"> LISTNUM  LegalDefault \l 2  </w:instrText>
      </w:r>
      <w:r w:rsidRPr="00095E0E">
        <w:fldChar w:fldCharType="end"/>
      </w:r>
      <w:r w:rsidRPr="00095E0E">
        <w:tab/>
        <w:t>Repair any damage to Council’s infrastructure and road reserve as agreed with Council. Damage not shown in the dilapidation report submitted to Council before the development works had commenced will be assumed to have been caused by the development works unless the Developer can prove otherwise.</w:t>
      </w:r>
    </w:p>
    <w:p w14:paraId="08086789" w14:textId="77777777" w:rsidR="006C7157" w:rsidRPr="00095E0E" w:rsidRDefault="006C7157" w:rsidP="006C7157">
      <w:pPr>
        <w:ind w:left="567" w:hanging="567"/>
      </w:pPr>
    </w:p>
    <w:p w14:paraId="4578A01A" w14:textId="77777777" w:rsidR="006C7157" w:rsidRPr="00095E0E" w:rsidRDefault="006C7157" w:rsidP="006C7157"/>
    <w:p w14:paraId="3FA2DB2A" w14:textId="77777777" w:rsidR="006C7157" w:rsidRPr="00095E0E" w:rsidRDefault="006C7157" w:rsidP="006C7157">
      <w:pPr>
        <w:ind w:left="567" w:hanging="567"/>
      </w:pPr>
      <w:r w:rsidRPr="00095E0E">
        <w:fldChar w:fldCharType="begin"/>
      </w:r>
      <w:r w:rsidRPr="00095E0E">
        <w:instrText xml:space="preserve"> LISTNUM  LegalDefault \l 2  </w:instrText>
      </w:r>
      <w:r w:rsidRPr="00095E0E">
        <w:fldChar w:fldCharType="end"/>
      </w:r>
      <w:r w:rsidRPr="00095E0E">
        <w:tab/>
        <w:t>Complete construction of all works approved in the Local Government Act Section 68 Stormwater Drainage Works Approval. Completion include the submission and acceptance by Council of all work as executed drawings plus other construction compliance documentation and payment of a maintenance/defects bond to Council in accordance with Council’s adopted fees and charges.</w:t>
      </w:r>
    </w:p>
    <w:p w14:paraId="65BEAC4D" w14:textId="77777777" w:rsidR="006C7157" w:rsidRPr="00095E0E" w:rsidRDefault="006C7157" w:rsidP="006C7157">
      <w:pPr>
        <w:ind w:left="567" w:hanging="567"/>
        <w:rPr>
          <w:lang w:val="en-US" w:eastAsia="en-AU"/>
        </w:rPr>
      </w:pPr>
    </w:p>
    <w:p w14:paraId="5EE50234" w14:textId="77777777" w:rsidR="006C7157" w:rsidRPr="00095E0E" w:rsidRDefault="006C7157" w:rsidP="006C7157">
      <w:pPr>
        <w:ind w:left="567" w:hanging="567"/>
      </w:pPr>
      <w:r w:rsidRPr="00095E0E">
        <w:lastRenderedPageBreak/>
        <w:fldChar w:fldCharType="begin"/>
      </w:r>
      <w:r w:rsidRPr="00095E0E">
        <w:instrText xml:space="preserve"> LISTNUM  LegalDefault \l 2  </w:instrText>
      </w:r>
      <w:r w:rsidRPr="00095E0E">
        <w:fldChar w:fldCharType="end"/>
      </w:r>
      <w:r w:rsidRPr="00095E0E">
        <w:tab/>
        <w:t>Complete the civil engineering works within the development site in accordance with the detailed design drawings and design reports plans within the construction certificate.</w:t>
      </w:r>
    </w:p>
    <w:p w14:paraId="129264E0" w14:textId="77777777" w:rsidR="006C7157" w:rsidRPr="00095E0E" w:rsidRDefault="006C7157" w:rsidP="006C7157">
      <w:pPr>
        <w:ind w:left="567" w:hanging="567"/>
      </w:pPr>
    </w:p>
    <w:p w14:paraId="1534B301" w14:textId="77777777" w:rsidR="006C7157" w:rsidRPr="00095E0E" w:rsidRDefault="006C7157" w:rsidP="006C7157"/>
    <w:p w14:paraId="21C3E7BC" w14:textId="77777777" w:rsidR="006C7157" w:rsidRPr="00095E0E" w:rsidRDefault="006C7157" w:rsidP="006C7157">
      <w:pPr>
        <w:ind w:left="567" w:hanging="567"/>
      </w:pPr>
      <w:r w:rsidRPr="00095E0E">
        <w:fldChar w:fldCharType="begin"/>
      </w:r>
      <w:r w:rsidRPr="00095E0E">
        <w:instrText xml:space="preserve"> LISTNUM  LegalDefault \l 2  </w:instrText>
      </w:r>
      <w:r w:rsidRPr="00095E0E">
        <w:fldChar w:fldCharType="end"/>
      </w:r>
      <w:r w:rsidRPr="00095E0E">
        <w:tab/>
        <w:t>Amend the Deposited Plan (DP) to:</w:t>
      </w:r>
    </w:p>
    <w:p w14:paraId="739DDDE0" w14:textId="77777777" w:rsidR="006C7157" w:rsidRPr="00095E0E" w:rsidRDefault="006C7157" w:rsidP="006C7157">
      <w:pPr>
        <w:ind w:left="567" w:hanging="567"/>
      </w:pPr>
    </w:p>
    <w:p w14:paraId="0A55DEA1" w14:textId="77777777" w:rsidR="006C7157" w:rsidRPr="00095E0E" w:rsidRDefault="006C7157" w:rsidP="00D43B73">
      <w:pPr>
        <w:numPr>
          <w:ilvl w:val="0"/>
          <w:numId w:val="20"/>
        </w:numPr>
        <w:ind w:left="1134" w:hanging="567"/>
        <w:rPr>
          <w:color w:val="00B050"/>
        </w:rPr>
      </w:pPr>
      <w:r w:rsidRPr="00095E0E">
        <w:t xml:space="preserve">Include an Instrument under the </w:t>
      </w:r>
      <w:r w:rsidRPr="00095E0E">
        <w:rPr>
          <w:i/>
        </w:rPr>
        <w:t>Conveyancing Act 1919</w:t>
      </w:r>
      <w:r w:rsidRPr="00095E0E">
        <w:t xml:space="preserve"> for the following restrictive covenants; with Council having the benefit of these covenants and having sole authority to release and modify.  Wherever possible, the extent of land affected by these covenants must be defined by bearings and distances shown on the plan</w:t>
      </w:r>
      <w:r w:rsidRPr="00095E0E">
        <w:rPr>
          <w:color w:val="00B050"/>
        </w:rPr>
        <w:t xml:space="preserve">. </w:t>
      </w:r>
      <w:bookmarkStart w:id="21" w:name="_Hlk17803499"/>
      <w:r w:rsidRPr="00095E0E">
        <w:t>The plan and instrument must c</w:t>
      </w:r>
      <w:bookmarkEnd w:id="21"/>
      <w:r w:rsidRPr="00095E0E">
        <w:t>reate a ‘Restriction on the use of Land’ over all lots containing an on-site stormwater detention system and / or a nutrient / pollution facility restricting any alteration to such facility or the erection of any structure over the facility or the placement of any obstruction over the facility.</w:t>
      </w:r>
    </w:p>
    <w:p w14:paraId="1B4A6A88" w14:textId="77777777" w:rsidR="006C7157" w:rsidRPr="00095E0E" w:rsidRDefault="006C7157" w:rsidP="006C7157">
      <w:pPr>
        <w:ind w:left="567" w:hanging="567"/>
      </w:pPr>
    </w:p>
    <w:p w14:paraId="10E5A50C" w14:textId="77777777" w:rsidR="006C7157" w:rsidRPr="00095E0E" w:rsidRDefault="006C7157" w:rsidP="00D43B73">
      <w:pPr>
        <w:numPr>
          <w:ilvl w:val="0"/>
          <w:numId w:val="20"/>
        </w:numPr>
        <w:ind w:left="1134" w:hanging="567"/>
      </w:pPr>
      <w:r w:rsidRPr="00095E0E">
        <w:t xml:space="preserve">Include an instrument under the </w:t>
      </w:r>
      <w:r w:rsidRPr="00095E0E">
        <w:rPr>
          <w:i/>
        </w:rPr>
        <w:t>Conveyancing Act 1919</w:t>
      </w:r>
      <w:r w:rsidRPr="00095E0E">
        <w:t xml:space="preserve"> for the following positive covenants; with Council having the benefit of these covenants and having sole authority to release and modify. Covenant(s) required:</w:t>
      </w:r>
      <w:r w:rsidRPr="00095E0E">
        <w:rPr>
          <w:color w:val="00B050"/>
        </w:rPr>
        <w:t xml:space="preserve"> </w:t>
      </w:r>
    </w:p>
    <w:p w14:paraId="54F97554" w14:textId="77777777" w:rsidR="006C7157" w:rsidRPr="00095E0E" w:rsidRDefault="006C7157" w:rsidP="00D43B73">
      <w:pPr>
        <w:numPr>
          <w:ilvl w:val="0"/>
          <w:numId w:val="21"/>
        </w:numPr>
        <w:ind w:left="1701" w:hanging="567"/>
      </w:pPr>
      <w:r w:rsidRPr="00095E0E">
        <w:t>To ensure on any lot containing on-site stormwater detention system and / or a nutrient / pollution facility that:</w:t>
      </w:r>
    </w:p>
    <w:p w14:paraId="01170BA9" w14:textId="77777777" w:rsidR="006C7157" w:rsidRPr="00095E0E" w:rsidRDefault="006C7157" w:rsidP="00D43B73">
      <w:pPr>
        <w:numPr>
          <w:ilvl w:val="2"/>
          <w:numId w:val="19"/>
        </w:numPr>
        <w:tabs>
          <w:tab w:val="left" w:pos="2552"/>
        </w:tabs>
        <w:ind w:left="2552" w:hanging="567"/>
      </w:pPr>
      <w:r w:rsidRPr="00095E0E">
        <w:t>the facility will remain in place and fully operational.</w:t>
      </w:r>
    </w:p>
    <w:p w14:paraId="6C26F456" w14:textId="77777777" w:rsidR="006C7157" w:rsidRPr="00095E0E" w:rsidRDefault="006C7157" w:rsidP="00D43B73">
      <w:pPr>
        <w:numPr>
          <w:ilvl w:val="2"/>
          <w:numId w:val="19"/>
        </w:numPr>
        <w:tabs>
          <w:tab w:val="left" w:pos="2552"/>
        </w:tabs>
        <w:ind w:left="2552" w:hanging="567"/>
      </w:pPr>
      <w:r w:rsidRPr="00095E0E">
        <w:t>the facility is maintained in accordance with the operational and maintenance plan so that it operates in a safe and efficient manner.</w:t>
      </w:r>
    </w:p>
    <w:p w14:paraId="2D786BF3" w14:textId="77777777" w:rsidR="006C7157" w:rsidRPr="00095E0E" w:rsidRDefault="006C7157" w:rsidP="00D43B73">
      <w:pPr>
        <w:numPr>
          <w:ilvl w:val="2"/>
          <w:numId w:val="19"/>
        </w:numPr>
        <w:tabs>
          <w:tab w:val="left" w:pos="2552"/>
        </w:tabs>
        <w:ind w:left="2552" w:hanging="567"/>
      </w:pPr>
      <w:r w:rsidRPr="00095E0E">
        <w:t>Council’s officers are permitted to enter the land to inspect and repair the facility at the owner’s cost.</w:t>
      </w:r>
    </w:p>
    <w:p w14:paraId="7FD20D15" w14:textId="77777777" w:rsidR="006C7157" w:rsidRPr="00095E0E" w:rsidRDefault="006C7157" w:rsidP="00D43B73">
      <w:pPr>
        <w:numPr>
          <w:ilvl w:val="2"/>
          <w:numId w:val="19"/>
        </w:numPr>
        <w:tabs>
          <w:tab w:val="left" w:pos="2552"/>
        </w:tabs>
        <w:ind w:left="2552" w:hanging="567"/>
      </w:pPr>
      <w:r w:rsidRPr="00095E0E">
        <w:t>Council is indemnified against all claims of compensation caused by the facility.</w:t>
      </w:r>
    </w:p>
    <w:p w14:paraId="384CED98" w14:textId="77777777" w:rsidR="006C7157" w:rsidRPr="00095E0E" w:rsidRDefault="006C7157" w:rsidP="006C7157">
      <w:pPr>
        <w:ind w:left="567" w:hanging="567"/>
      </w:pPr>
    </w:p>
    <w:p w14:paraId="7A43A992" w14:textId="77777777" w:rsidR="006C7157" w:rsidRPr="00095E0E" w:rsidRDefault="006C7157" w:rsidP="006C7157">
      <w:pPr>
        <w:ind w:left="567"/>
      </w:pPr>
      <w:bookmarkStart w:id="22" w:name="_Hlk17808288"/>
      <w:r w:rsidRPr="00095E0E">
        <w:t xml:space="preserve">Note:  Standard wording, acceptable to Council, for covenants can be obtained by contacting Council Subdivision Certificate Officer. </w:t>
      </w:r>
    </w:p>
    <w:bookmarkEnd w:id="22"/>
    <w:p w14:paraId="10CD3F93" w14:textId="77777777" w:rsidR="006C7157" w:rsidRPr="00095E0E" w:rsidRDefault="006C7157" w:rsidP="006C7157">
      <w:pPr>
        <w:ind w:left="567"/>
      </w:pPr>
    </w:p>
    <w:p w14:paraId="2D0CB5DB" w14:textId="77777777" w:rsidR="006C7157" w:rsidRPr="00095E0E" w:rsidRDefault="006C7157" w:rsidP="006C7157">
      <w:pPr>
        <w:ind w:left="567"/>
      </w:pPr>
      <w:r w:rsidRPr="00095E0E">
        <w:t>Submit to the Principal Certifier copies of registered title documents showing the restrictive and positive covenants.</w:t>
      </w:r>
    </w:p>
    <w:p w14:paraId="5BA96906" w14:textId="77777777" w:rsidR="006C7157" w:rsidRPr="00095E0E" w:rsidRDefault="006C7157" w:rsidP="006C7157">
      <w:pPr>
        <w:ind w:left="567" w:hanging="567"/>
      </w:pPr>
    </w:p>
    <w:p w14:paraId="0D2EFC8D" w14:textId="77777777" w:rsidR="006C7157" w:rsidRPr="00095E0E" w:rsidRDefault="006C7157" w:rsidP="006C7157">
      <w:pPr>
        <w:ind w:left="567" w:hanging="567"/>
      </w:pPr>
      <w:r w:rsidRPr="00095E0E">
        <w:fldChar w:fldCharType="begin"/>
      </w:r>
      <w:r w:rsidRPr="00095E0E">
        <w:instrText xml:space="preserve"> LISTNUM  LegalDefault \l 2  </w:instrText>
      </w:r>
      <w:r w:rsidRPr="00095E0E">
        <w:fldChar w:fldCharType="end"/>
      </w:r>
      <w:r w:rsidRPr="00095E0E">
        <w:tab/>
        <w:t xml:space="preserve">Complete Construction of driveways, ramps and car parking areas in accordance with the requirements of the current edition Australian Standard AS/NZS 2890: </w:t>
      </w:r>
      <w:r w:rsidRPr="00095E0E">
        <w:rPr>
          <w:i/>
        </w:rPr>
        <w:t>Parking Facilities</w:t>
      </w:r>
      <w:r w:rsidRPr="00095E0E">
        <w:t xml:space="preserve">, other applicable Australian Standards and the detailed designs and design reports within the construction certificate. Certification by a suitably qualified person that construction is complete is to be provided to the Principal Certifier. </w:t>
      </w:r>
    </w:p>
    <w:p w14:paraId="5E9B59E1" w14:textId="77777777" w:rsidR="006C7157" w:rsidRPr="00095E0E" w:rsidRDefault="006C7157" w:rsidP="006C7157">
      <w:pPr>
        <w:ind w:left="567" w:hanging="567"/>
        <w:rPr>
          <w:b/>
        </w:rPr>
      </w:pPr>
    </w:p>
    <w:p w14:paraId="08D3F079" w14:textId="77777777" w:rsidR="006C7157" w:rsidRPr="00095E0E" w:rsidRDefault="006C7157" w:rsidP="006C7157"/>
    <w:p w14:paraId="45BCFC5E" w14:textId="77777777" w:rsidR="006C7157" w:rsidRPr="00095E0E" w:rsidRDefault="006C7157" w:rsidP="006C7157">
      <w:pPr>
        <w:ind w:left="567" w:hanging="567"/>
      </w:pPr>
      <w:r w:rsidRPr="00095E0E">
        <w:fldChar w:fldCharType="begin"/>
      </w:r>
      <w:r w:rsidRPr="00095E0E">
        <w:instrText xml:space="preserve"> LISTNUM  LegalDefault \l 2  </w:instrText>
      </w:r>
      <w:r w:rsidRPr="00095E0E">
        <w:fldChar w:fldCharType="end"/>
      </w:r>
      <w:r w:rsidRPr="00095E0E">
        <w:tab/>
        <w:t>Any disturbance within Lot 32 DP 713715 and Lot 442 DP 720696 (</w:t>
      </w:r>
      <w:proofErr w:type="spellStart"/>
      <w:r w:rsidRPr="00095E0E">
        <w:t>Condula</w:t>
      </w:r>
      <w:proofErr w:type="spellEnd"/>
      <w:r w:rsidRPr="00095E0E">
        <w:t xml:space="preserve"> Park (R2127)) must be restored to original condition or better, to the satisfaction of Council’s Open space and Recreation Section.</w:t>
      </w:r>
    </w:p>
    <w:p w14:paraId="7E2A74A4" w14:textId="77777777" w:rsidR="006C7157" w:rsidRPr="00095E0E" w:rsidRDefault="006C7157" w:rsidP="006C7157">
      <w:pPr>
        <w:ind w:left="567" w:hanging="567"/>
      </w:pPr>
    </w:p>
    <w:p w14:paraId="3DC9B742" w14:textId="77777777" w:rsidR="006C7157" w:rsidRPr="00095E0E" w:rsidRDefault="006C7157" w:rsidP="006C7157">
      <w:r w:rsidRPr="00095E0E">
        <w:t>5.12. No food handling, as defined by the NSW Food Act 2003, is permitted within a food premises prior to the issue of the Occupation Certificate.</w:t>
      </w:r>
      <w:r w:rsidRPr="00095E0E">
        <w:rPr>
          <w:vanish/>
        </w:rPr>
        <w:t xml:space="preserve"> </w:t>
      </w:r>
    </w:p>
    <w:p w14:paraId="7E88263B" w14:textId="77777777" w:rsidR="006C7157" w:rsidRPr="00095E0E" w:rsidRDefault="006C7157" w:rsidP="006C7157"/>
    <w:p w14:paraId="482F9BAC" w14:textId="77777777" w:rsidR="006C7157" w:rsidRPr="00095E0E" w:rsidRDefault="006C7157" w:rsidP="006C7157">
      <w:r w:rsidRPr="00095E0E">
        <w:t xml:space="preserve">5.13. Prior to the issue of an Occupation Certificate for a food premises the fit-out of the food premises is to comply with the NSW Food Act 2003, NSW Food Regulation 2015, Australia New Zealand Food Standards Code and Australian Standard AS 4674-2004: Design, Construction and Fit-out of Food Premises for all food handling and storage areas, including liquor areas. </w:t>
      </w:r>
      <w:r w:rsidRPr="00095E0E">
        <w:rPr>
          <w:vanish/>
        </w:rPr>
        <w:t xml:space="preserve"> (615) </w:t>
      </w:r>
      <w:r w:rsidRPr="00095E0E">
        <w:t xml:space="preserve"> </w:t>
      </w:r>
    </w:p>
    <w:p w14:paraId="6573E13C" w14:textId="77777777" w:rsidR="006C7157" w:rsidRPr="00095E0E" w:rsidRDefault="006C7157" w:rsidP="006C7157"/>
    <w:p w14:paraId="2994AD24" w14:textId="77777777" w:rsidR="006C7157" w:rsidRPr="00095E0E" w:rsidRDefault="006C7157" w:rsidP="006C7157">
      <w:r w:rsidRPr="00095E0E">
        <w:lastRenderedPageBreak/>
        <w:t xml:space="preserve">5.14. Prior to the issue of an Occupation Certificate for a food premises submit to Council’s Environmental Health Officer certification from a mechanical engineer that the construction, installation and operation of the mechanical ventilation system meets the requirements of the Standard. The mechanical ventilation system is to comply with Australian Standard AS1668.2-2012: The use of Ventilation and Airconditioning in Buildings Part 2: Mechanical Ventilation in Buildings. </w:t>
      </w:r>
      <w:r w:rsidRPr="00095E0E">
        <w:rPr>
          <w:vanish/>
        </w:rPr>
        <w:t xml:space="preserve"> (615) </w:t>
      </w:r>
    </w:p>
    <w:p w14:paraId="47C2F899" w14:textId="77777777" w:rsidR="006C7157" w:rsidRPr="00095E0E" w:rsidRDefault="006C7157" w:rsidP="006C7157"/>
    <w:p w14:paraId="1DC7DA1B" w14:textId="77777777" w:rsidR="006C7157" w:rsidRPr="00095E0E" w:rsidRDefault="006C7157" w:rsidP="006C7157">
      <w:r w:rsidRPr="00095E0E">
        <w:t xml:space="preserve">5.15. Prior to the issue of an Occupation Certificate for a food premises submit to Council the Food Premises Registration Form. The Form is available on Council’s website </w:t>
      </w:r>
      <w:hyperlink r:id="rId16" w:history="1">
        <w:r w:rsidRPr="00095E0E">
          <w:rPr>
            <w:color w:val="0563C1"/>
            <w:u w:val="single"/>
          </w:rPr>
          <w:t>https://www.centralcoast.nsw.gov.au/council/forms/registration-food-premises-online-form</w:t>
        </w:r>
      </w:hyperlink>
      <w:r w:rsidRPr="00095E0E">
        <w:t xml:space="preserve">  </w:t>
      </w:r>
    </w:p>
    <w:p w14:paraId="1706ED17" w14:textId="77777777" w:rsidR="006C7157" w:rsidRPr="00095E0E" w:rsidRDefault="006C7157" w:rsidP="006C7157">
      <w:pPr>
        <w:autoSpaceDE w:val="0"/>
        <w:autoSpaceDN w:val="0"/>
        <w:adjustRightInd w:val="0"/>
        <w:rPr>
          <w:bCs/>
          <w:lang w:val="en-US"/>
        </w:rPr>
      </w:pPr>
    </w:p>
    <w:p w14:paraId="7FC2566E" w14:textId="77777777" w:rsidR="006C7157" w:rsidRPr="00095E0E" w:rsidRDefault="006C7157" w:rsidP="006C7157">
      <w:pPr>
        <w:ind w:left="112"/>
        <w:rPr>
          <w:rFonts w:eastAsia="Arial"/>
          <w:b/>
          <w:lang w:val="en-US"/>
        </w:rPr>
      </w:pPr>
      <w:r w:rsidRPr="00095E0E">
        <w:rPr>
          <w:bCs/>
          <w:lang w:val="en-US"/>
        </w:rPr>
        <w:t xml:space="preserve">5.16. </w:t>
      </w:r>
      <w:r w:rsidRPr="00095E0E">
        <w:rPr>
          <w:rFonts w:eastAsia="Arial"/>
          <w:b/>
          <w:lang w:val="en-US"/>
        </w:rPr>
        <w:t>Delineate edge of IPA and OPA</w:t>
      </w:r>
    </w:p>
    <w:p w14:paraId="5D7ABA50" w14:textId="77777777" w:rsidR="006C7157" w:rsidRPr="00095E0E" w:rsidRDefault="006C7157" w:rsidP="006C7157">
      <w:pPr>
        <w:widowControl w:val="0"/>
        <w:autoSpaceDE w:val="0"/>
        <w:autoSpaceDN w:val="0"/>
        <w:spacing w:before="6"/>
        <w:rPr>
          <w:rFonts w:eastAsia="Arial"/>
          <w:b/>
          <w:lang w:val="en-US"/>
        </w:rPr>
      </w:pPr>
    </w:p>
    <w:p w14:paraId="484A6EBF" w14:textId="77777777" w:rsidR="006C7157" w:rsidRPr="00095E0E" w:rsidRDefault="006C7157" w:rsidP="006C7157">
      <w:pPr>
        <w:autoSpaceDE w:val="0"/>
        <w:autoSpaceDN w:val="0"/>
        <w:adjustRightInd w:val="0"/>
        <w:rPr>
          <w:rFonts w:eastAsia="Arial"/>
          <w:lang w:val="en-US"/>
        </w:rPr>
      </w:pPr>
      <w:r w:rsidRPr="00095E0E">
        <w:rPr>
          <w:rFonts w:eastAsia="Arial"/>
          <w:lang w:val="en-US"/>
        </w:rPr>
        <w:t>Permanently delineate the edge of the Inner Protection Area and Outer Protection Area using fencing, posts, bollards or similar in order to prevent future encroachment into areas of retained native vegetation.  Felled logs may be used to delineate the edge as per condition 4.18. Evidence of compliance to this condition is to be provided to Council.</w:t>
      </w:r>
    </w:p>
    <w:p w14:paraId="6A876D80" w14:textId="77777777" w:rsidR="006C7157" w:rsidRPr="00095E0E" w:rsidRDefault="006C7157" w:rsidP="006C7157">
      <w:pPr>
        <w:autoSpaceDE w:val="0"/>
        <w:autoSpaceDN w:val="0"/>
        <w:adjustRightInd w:val="0"/>
        <w:rPr>
          <w:rFonts w:eastAsia="Arial"/>
          <w:lang w:val="en-US"/>
        </w:rPr>
      </w:pPr>
    </w:p>
    <w:p w14:paraId="6880B8B7" w14:textId="77777777" w:rsidR="006C7157" w:rsidRPr="00095E0E" w:rsidRDefault="006C7157" w:rsidP="006C7157">
      <w:pPr>
        <w:ind w:left="112"/>
        <w:rPr>
          <w:rFonts w:eastAsia="Arial"/>
          <w:b/>
          <w:lang w:val="en-US"/>
        </w:rPr>
      </w:pPr>
      <w:r w:rsidRPr="00095E0E">
        <w:rPr>
          <w:rFonts w:eastAsia="Arial"/>
          <w:lang w:val="en-US"/>
        </w:rPr>
        <w:t xml:space="preserve">5.17. </w:t>
      </w:r>
      <w:r w:rsidRPr="00095E0E">
        <w:rPr>
          <w:rFonts w:eastAsia="Arial"/>
          <w:b/>
          <w:lang w:val="en-US"/>
        </w:rPr>
        <w:t>Replacement trees</w:t>
      </w:r>
    </w:p>
    <w:p w14:paraId="2D3B2FEE" w14:textId="77777777" w:rsidR="006C7157" w:rsidRPr="00095E0E" w:rsidRDefault="006C7157" w:rsidP="006C7157">
      <w:pPr>
        <w:widowControl w:val="0"/>
        <w:autoSpaceDE w:val="0"/>
        <w:autoSpaceDN w:val="0"/>
        <w:spacing w:before="6"/>
        <w:rPr>
          <w:rFonts w:eastAsia="Arial"/>
          <w:b/>
          <w:lang w:val="en-US"/>
        </w:rPr>
      </w:pPr>
    </w:p>
    <w:p w14:paraId="52AA8312" w14:textId="77777777" w:rsidR="006C7157" w:rsidRPr="00095E0E" w:rsidRDefault="006C7157" w:rsidP="006C7157">
      <w:pPr>
        <w:widowControl w:val="0"/>
        <w:autoSpaceDE w:val="0"/>
        <w:autoSpaceDN w:val="0"/>
        <w:spacing w:line="276" w:lineRule="auto"/>
        <w:ind w:left="112" w:right="334"/>
        <w:rPr>
          <w:rFonts w:eastAsia="Arial"/>
          <w:lang w:val="en-US"/>
        </w:rPr>
      </w:pPr>
      <w:r w:rsidRPr="00095E0E">
        <w:rPr>
          <w:rFonts w:eastAsia="Arial"/>
          <w:lang w:val="en-US"/>
        </w:rPr>
        <w:t xml:space="preserve">Plant a minimum of sixteen (16) replacement tree(s) (advanced </w:t>
      </w:r>
      <w:proofErr w:type="gramStart"/>
      <w:r w:rsidRPr="00095E0E">
        <w:rPr>
          <w:rFonts w:eastAsia="Arial"/>
          <w:lang w:val="en-US"/>
        </w:rPr>
        <w:t>specimens</w:t>
      </w:r>
      <w:proofErr w:type="gramEnd"/>
      <w:r w:rsidRPr="00095E0E">
        <w:rPr>
          <w:rFonts w:eastAsia="Arial"/>
          <w:lang w:val="en-US"/>
        </w:rPr>
        <w:t xml:space="preserve"> min 25lt pot size). Replacement trees must be native species representative of those removed, as per the corresponding Arboricultural Impact Assessment (Advanced Treescape Consulting, 30/06/2020). New trees should be replaced within the 10m vegetation filter strip to be implemented along the western boundary of the subject property. Where the replacement tree dies or is substantially damaged within five (5) years of planting, it must be replaced and maintained to maturity.</w:t>
      </w:r>
    </w:p>
    <w:p w14:paraId="7273198F" w14:textId="77777777" w:rsidR="006C7157" w:rsidRPr="00095E0E" w:rsidRDefault="006C7157" w:rsidP="006C7157">
      <w:pPr>
        <w:widowControl w:val="0"/>
        <w:autoSpaceDE w:val="0"/>
        <w:autoSpaceDN w:val="0"/>
        <w:rPr>
          <w:rFonts w:eastAsia="Arial"/>
          <w:lang w:val="en-US"/>
        </w:rPr>
      </w:pPr>
    </w:p>
    <w:p w14:paraId="44A882DA" w14:textId="77777777" w:rsidR="006C7157" w:rsidRPr="00095E0E" w:rsidRDefault="006C7157" w:rsidP="006C7157">
      <w:pPr>
        <w:ind w:left="567" w:hanging="567"/>
      </w:pPr>
      <w:r w:rsidRPr="00095E0E">
        <w:rPr>
          <w:bCs/>
          <w:lang w:val="en-US"/>
        </w:rPr>
        <w:t xml:space="preserve">5.18. </w:t>
      </w:r>
      <w:r w:rsidRPr="00095E0E">
        <w:t>Implement the following Crime Prevention through Environmental Design (CPTED) principles and strategies to minimise the opportunity for crime:</w:t>
      </w:r>
    </w:p>
    <w:p w14:paraId="0FB0C16F" w14:textId="77777777" w:rsidR="006C7157" w:rsidRPr="00095E0E" w:rsidRDefault="006C7157" w:rsidP="006C7157">
      <w:pPr>
        <w:ind w:left="1134" w:hanging="567"/>
      </w:pPr>
    </w:p>
    <w:p w14:paraId="0AF989CE" w14:textId="77777777" w:rsidR="006C7157" w:rsidRPr="00095E0E" w:rsidRDefault="006C7157" w:rsidP="00D43B73">
      <w:pPr>
        <w:numPr>
          <w:ilvl w:val="0"/>
          <w:numId w:val="23"/>
        </w:numPr>
        <w:ind w:left="1134" w:hanging="567"/>
      </w:pPr>
      <w:r w:rsidRPr="00095E0E">
        <w:t xml:space="preserve">provide adequate lighting to common areas as required under Australian Standard AS 1158: </w:t>
      </w:r>
      <w:r w:rsidRPr="00095E0E">
        <w:rPr>
          <w:i/>
        </w:rPr>
        <w:t>Lighting for roads and public spaces</w:t>
      </w:r>
    </w:p>
    <w:p w14:paraId="22286C72" w14:textId="77777777" w:rsidR="006C7157" w:rsidRPr="00095E0E" w:rsidRDefault="006C7157" w:rsidP="00D43B73">
      <w:pPr>
        <w:numPr>
          <w:ilvl w:val="0"/>
          <w:numId w:val="23"/>
        </w:numPr>
        <w:ind w:left="1134" w:hanging="567"/>
      </w:pPr>
      <w:r w:rsidRPr="00095E0E">
        <w:t>paint the ceiling of the car park white</w:t>
      </w:r>
    </w:p>
    <w:p w14:paraId="03D50545" w14:textId="77777777" w:rsidR="006C7157" w:rsidRPr="00095E0E" w:rsidRDefault="006C7157" w:rsidP="00D43B73">
      <w:pPr>
        <w:numPr>
          <w:ilvl w:val="0"/>
          <w:numId w:val="23"/>
        </w:numPr>
        <w:ind w:left="1134" w:hanging="567"/>
      </w:pPr>
      <w:r w:rsidRPr="00095E0E">
        <w:t>design of landscaping, adjacent to mailboxes and footpaths, must not provide concealment opportunities for criminal activity</w:t>
      </w:r>
    </w:p>
    <w:p w14:paraId="1E37CFDB" w14:textId="77777777" w:rsidR="006C7157" w:rsidRPr="00095E0E" w:rsidRDefault="006C7157" w:rsidP="00D43B73">
      <w:pPr>
        <w:numPr>
          <w:ilvl w:val="0"/>
          <w:numId w:val="23"/>
        </w:numPr>
        <w:ind w:left="1134" w:hanging="567"/>
      </w:pPr>
      <w:r w:rsidRPr="00095E0E">
        <w:t xml:space="preserve">design the development to avoid foot holes or natural ladders </w:t>
      </w:r>
      <w:proofErr w:type="gramStart"/>
      <w:r w:rsidRPr="00095E0E">
        <w:t>so as to</w:t>
      </w:r>
      <w:proofErr w:type="gramEnd"/>
      <w:r w:rsidRPr="00095E0E">
        <w:t xml:space="preserve"> minimise unlawful access to the premises</w:t>
      </w:r>
    </w:p>
    <w:p w14:paraId="5E2DC957" w14:textId="77777777" w:rsidR="006C7157" w:rsidRPr="00095E0E" w:rsidRDefault="006C7157" w:rsidP="00D43B73">
      <w:pPr>
        <w:numPr>
          <w:ilvl w:val="0"/>
          <w:numId w:val="23"/>
        </w:numPr>
        <w:ind w:left="1134" w:hanging="567"/>
      </w:pPr>
      <w:r w:rsidRPr="00095E0E">
        <w:t>provide signage within the development to identify all facilities, entry / exit points and direct movement within the development</w:t>
      </w:r>
    </w:p>
    <w:p w14:paraId="1D920512" w14:textId="77777777" w:rsidR="006C7157" w:rsidRPr="00095E0E" w:rsidRDefault="006C7157" w:rsidP="006C7157">
      <w:pPr>
        <w:ind w:left="567" w:hanging="567"/>
      </w:pPr>
    </w:p>
    <w:p w14:paraId="05D93DB0" w14:textId="77777777" w:rsidR="006C7157" w:rsidRPr="00095E0E" w:rsidRDefault="006C7157" w:rsidP="006C7157">
      <w:pPr>
        <w:ind w:left="567" w:hanging="567"/>
      </w:pPr>
      <w:r w:rsidRPr="00095E0E">
        <w:rPr>
          <w:bCs/>
          <w:lang w:val="en-US"/>
        </w:rPr>
        <w:t>5.19.</w:t>
      </w:r>
      <w:r w:rsidRPr="00095E0E">
        <w:tab/>
        <w:t xml:space="preserve">Provide certification to the accredited certifier prior to the occupation of the </w:t>
      </w:r>
      <w:proofErr w:type="gramStart"/>
      <w:r w:rsidRPr="00095E0E">
        <w:t>child care</w:t>
      </w:r>
      <w:proofErr w:type="gramEnd"/>
      <w:r w:rsidRPr="00095E0E">
        <w:t xml:space="preserve"> centre is constructed in accordance with the requirements of the Child Care Planning Guideline of State Environmental Planning Policy (Educational Establishments and Child Care Facilities) 2017 and Education and Care Services National Regulations.</w:t>
      </w:r>
    </w:p>
    <w:p w14:paraId="7A203A9D" w14:textId="77777777" w:rsidR="006C7157" w:rsidRPr="00095E0E" w:rsidRDefault="006C7157" w:rsidP="006C7157">
      <w:pPr>
        <w:ind w:left="567" w:hanging="567"/>
      </w:pPr>
    </w:p>
    <w:p w14:paraId="41758349" w14:textId="77777777" w:rsidR="006C7157" w:rsidRPr="00095E0E" w:rsidRDefault="006C7157" w:rsidP="006C7157">
      <w:pPr>
        <w:ind w:left="567" w:hanging="567"/>
      </w:pPr>
      <w:r w:rsidRPr="00095E0E">
        <w:t>5.20. Comply with the licensing/approval requirements of the NSW Regulatory Authority for early childhood education.</w:t>
      </w:r>
    </w:p>
    <w:p w14:paraId="543A50E0" w14:textId="77777777" w:rsidR="006C7157" w:rsidRPr="00095E0E" w:rsidRDefault="006C7157" w:rsidP="006C7157"/>
    <w:p w14:paraId="5C3D748B" w14:textId="77777777" w:rsidR="006C7157" w:rsidRPr="00095E0E" w:rsidRDefault="006C7157" w:rsidP="006C7157">
      <w:pPr>
        <w:ind w:left="567" w:hanging="567"/>
      </w:pPr>
      <w:r w:rsidRPr="00095E0E">
        <w:rPr>
          <w:bCs/>
          <w:lang w:val="en-US"/>
        </w:rPr>
        <w:t>5.21.</w:t>
      </w:r>
      <w:r w:rsidRPr="00095E0E">
        <w:tab/>
        <w:t>Complete the landscaping works.</w:t>
      </w:r>
    </w:p>
    <w:p w14:paraId="3CACEA2A" w14:textId="77777777" w:rsidR="006C7157" w:rsidRPr="00095E0E" w:rsidRDefault="006C7157" w:rsidP="006C7157"/>
    <w:p w14:paraId="50A015CA" w14:textId="65619B50" w:rsidR="006C7157" w:rsidRPr="00095E0E" w:rsidRDefault="006C7157" w:rsidP="006C7157">
      <w:pPr>
        <w:autoSpaceDE w:val="0"/>
        <w:autoSpaceDN w:val="0"/>
        <w:adjustRightInd w:val="0"/>
      </w:pPr>
      <w:r w:rsidRPr="00095E0E">
        <w:rPr>
          <w:bCs/>
          <w:lang w:val="en-US"/>
        </w:rPr>
        <w:lastRenderedPageBreak/>
        <w:t xml:space="preserve">5.22. </w:t>
      </w:r>
      <w:r w:rsidRPr="00095E0E">
        <w:t>Engage an Association of Australian Acoustical Consultants member acoustic consultant to confirm that any recommended noise management measures specified by the acoustic consultant have been implemented.</w:t>
      </w:r>
    </w:p>
    <w:p w14:paraId="6C90425F" w14:textId="754F2F71" w:rsidR="002A5AD6" w:rsidRPr="00095E0E" w:rsidRDefault="002A5AD6" w:rsidP="006C7157">
      <w:pPr>
        <w:autoSpaceDE w:val="0"/>
        <w:autoSpaceDN w:val="0"/>
        <w:adjustRightInd w:val="0"/>
      </w:pPr>
    </w:p>
    <w:p w14:paraId="547ADDAC" w14:textId="426BDFB9" w:rsidR="00043393" w:rsidRPr="00095E0E" w:rsidRDefault="00043393" w:rsidP="00043393">
      <w:pPr>
        <w:contextualSpacing/>
        <w:rPr>
          <w:color w:val="FF0000"/>
        </w:rPr>
      </w:pPr>
      <w:r w:rsidRPr="00095E0E">
        <w:rPr>
          <w:color w:val="FF0000"/>
        </w:rPr>
        <w:t>5.23</w:t>
      </w:r>
      <w:r w:rsidR="00DF7271" w:rsidRPr="00095E0E">
        <w:rPr>
          <w:color w:val="FF0000"/>
        </w:rPr>
        <w:t>.</w:t>
      </w:r>
      <w:r w:rsidRPr="00095E0E">
        <w:rPr>
          <w:color w:val="FF0000"/>
        </w:rPr>
        <w:t xml:space="preserve"> Engage an Association of Australian Acoustical Consultants member acoustic consultant to confirm that the </w:t>
      </w:r>
      <w:r w:rsidR="00A5523B" w:rsidRPr="00095E0E">
        <w:rPr>
          <w:color w:val="FF0000"/>
        </w:rPr>
        <w:t xml:space="preserve">development and </w:t>
      </w:r>
      <w:r w:rsidRPr="00095E0E">
        <w:rPr>
          <w:color w:val="FF0000"/>
        </w:rPr>
        <w:t xml:space="preserve">childcare centre has implemented the recommendations of the acoustic report to meet the requirements of Section 7.0 of the </w:t>
      </w:r>
      <w:r w:rsidRPr="00095E0E">
        <w:rPr>
          <w:i/>
          <w:iCs/>
          <w:color w:val="FF0000"/>
        </w:rPr>
        <w:t>Guide for Child Care Centre Acoustic Assessment</w:t>
      </w:r>
      <w:r w:rsidRPr="00095E0E">
        <w:rPr>
          <w:color w:val="FF0000"/>
        </w:rPr>
        <w:t>, V2, Association of Australasian Acoustical Consultants, October 2013.</w:t>
      </w:r>
    </w:p>
    <w:p w14:paraId="0896EDD3" w14:textId="77777777" w:rsidR="00043393" w:rsidRPr="00095E0E" w:rsidRDefault="00043393" w:rsidP="00043393">
      <w:pPr>
        <w:autoSpaceDE w:val="0"/>
        <w:autoSpaceDN w:val="0"/>
        <w:adjustRightInd w:val="0"/>
      </w:pPr>
    </w:p>
    <w:p w14:paraId="79DC08D8" w14:textId="094C3DFC" w:rsidR="002A5AD6" w:rsidRPr="00095E0E" w:rsidRDefault="002A5AD6" w:rsidP="006C7157">
      <w:pPr>
        <w:autoSpaceDE w:val="0"/>
        <w:autoSpaceDN w:val="0"/>
        <w:adjustRightInd w:val="0"/>
      </w:pPr>
    </w:p>
    <w:p w14:paraId="078E27C3" w14:textId="77777777" w:rsidR="006C7157" w:rsidRPr="00095E0E" w:rsidRDefault="006C7157" w:rsidP="006C7157"/>
    <w:tbl>
      <w:tblPr>
        <w:tblW w:w="0" w:type="auto"/>
        <w:shd w:val="clear" w:color="auto" w:fill="244D85"/>
        <w:tblLook w:val="01E0" w:firstRow="1" w:lastRow="1" w:firstColumn="1" w:lastColumn="1" w:noHBand="0" w:noVBand="0"/>
      </w:tblPr>
      <w:tblGrid>
        <w:gridCol w:w="9354"/>
      </w:tblGrid>
      <w:tr w:rsidR="006C7157" w:rsidRPr="00095E0E" w14:paraId="2F4CF2DF" w14:textId="77777777" w:rsidTr="00D7040D">
        <w:trPr>
          <w:trHeight w:val="454"/>
        </w:trPr>
        <w:tc>
          <w:tcPr>
            <w:tcW w:w="9570" w:type="dxa"/>
            <w:shd w:val="clear" w:color="auto" w:fill="244D85"/>
            <w:vAlign w:val="center"/>
          </w:tcPr>
          <w:p w14:paraId="7398283F" w14:textId="77777777" w:rsidR="006C7157" w:rsidRPr="00095E0E" w:rsidRDefault="006C7157" w:rsidP="00D7040D">
            <w:pPr>
              <w:autoSpaceDE w:val="0"/>
              <w:autoSpaceDN w:val="0"/>
              <w:adjustRightInd w:val="0"/>
              <w:rPr>
                <w:b/>
                <w:color w:val="FFFFFF"/>
              </w:rPr>
            </w:pPr>
            <w:r w:rsidRPr="00095E0E">
              <w:rPr>
                <w:b/>
                <w:color w:val="FFFFFF"/>
              </w:rPr>
              <w:fldChar w:fldCharType="begin"/>
            </w:r>
            <w:r w:rsidRPr="00095E0E">
              <w:rPr>
                <w:b/>
                <w:color w:val="FFFFFF"/>
              </w:rPr>
              <w:instrText xml:space="preserve"> LISTNUM  LegalDefault \l 1 </w:instrText>
            </w:r>
            <w:r w:rsidRPr="00095E0E">
              <w:rPr>
                <w:b/>
                <w:color w:val="FFFFFF"/>
              </w:rPr>
              <w:fldChar w:fldCharType="end"/>
            </w:r>
            <w:r w:rsidRPr="00095E0E">
              <w:rPr>
                <w:b/>
                <w:color w:val="FFFFFF"/>
              </w:rPr>
              <w:t xml:space="preserve"> ONGOING OPERATION</w:t>
            </w:r>
          </w:p>
        </w:tc>
      </w:tr>
    </w:tbl>
    <w:p w14:paraId="360E23C3" w14:textId="77777777" w:rsidR="006C7157" w:rsidRPr="00095E0E" w:rsidRDefault="006C7157" w:rsidP="006C7157">
      <w:pPr>
        <w:autoSpaceDE w:val="0"/>
        <w:autoSpaceDN w:val="0"/>
        <w:adjustRightInd w:val="0"/>
      </w:pPr>
    </w:p>
    <w:p w14:paraId="577EC602" w14:textId="77777777" w:rsidR="006C7157" w:rsidRPr="00095E0E" w:rsidRDefault="006C7157" w:rsidP="006C7157">
      <w:pPr>
        <w:autoSpaceDE w:val="0"/>
        <w:autoSpaceDN w:val="0"/>
        <w:adjustRightInd w:val="0"/>
        <w:rPr>
          <w:bCs/>
          <w:lang w:val="en-US"/>
        </w:rPr>
      </w:pPr>
    </w:p>
    <w:p w14:paraId="357F1039" w14:textId="77777777" w:rsidR="006C7157" w:rsidRPr="00095E0E" w:rsidRDefault="006C7157" w:rsidP="006C7157">
      <w:pPr>
        <w:ind w:left="567" w:hanging="567"/>
      </w:pPr>
      <w:r w:rsidRPr="00095E0E">
        <w:fldChar w:fldCharType="begin"/>
      </w:r>
      <w:r w:rsidRPr="00095E0E">
        <w:instrText xml:space="preserve"> LISTNUM  LegalDefault \l 2  </w:instrText>
      </w:r>
      <w:r w:rsidRPr="00095E0E">
        <w:fldChar w:fldCharType="end"/>
      </w:r>
      <w:r w:rsidRPr="00095E0E">
        <w:tab/>
        <w:t>Maintain all works associated with the approved Landscape Plans for a period of twelve (12) months from the date of the issue of any Occupation Certificate to ensure the survival and establishment of the landscaping.</w:t>
      </w:r>
    </w:p>
    <w:p w14:paraId="669E17D9" w14:textId="77777777" w:rsidR="006C7157" w:rsidRPr="00095E0E" w:rsidRDefault="006C7157" w:rsidP="006C7157"/>
    <w:p w14:paraId="5A05C210" w14:textId="77777777" w:rsidR="006C7157" w:rsidRPr="00095E0E" w:rsidRDefault="006C7157" w:rsidP="006C7157">
      <w:pPr>
        <w:ind w:left="567" w:hanging="567"/>
      </w:pPr>
      <w:r w:rsidRPr="00095E0E">
        <w:fldChar w:fldCharType="begin"/>
      </w:r>
      <w:r w:rsidRPr="00095E0E">
        <w:instrText xml:space="preserve"> LISTNUM  LegalDefault \l 2  </w:instrText>
      </w:r>
      <w:r w:rsidRPr="00095E0E">
        <w:fldChar w:fldCharType="end"/>
      </w:r>
      <w:r w:rsidRPr="00095E0E">
        <w:tab/>
        <w:t>Replace all damaged, dead or missing areas of lawn and plantings at the completion of the landscaping maintenance period, including adjoining road reserve areas that are in a state of decline, to a healthy and vigorous condition in accordance with the approved detailed Landscape Plans and Development Consent Conditions.</w:t>
      </w:r>
    </w:p>
    <w:p w14:paraId="29F2BEAC" w14:textId="77777777" w:rsidR="006C7157" w:rsidRPr="00095E0E" w:rsidRDefault="006C7157" w:rsidP="006C7157"/>
    <w:p w14:paraId="6089A4AC" w14:textId="77777777" w:rsidR="006C7157" w:rsidRPr="00095E0E" w:rsidRDefault="006C7157" w:rsidP="006C7157">
      <w:r w:rsidRPr="00095E0E">
        <w:rPr>
          <w:bCs/>
          <w:lang w:val="en-US"/>
        </w:rPr>
        <w:t xml:space="preserve">6.3.  </w:t>
      </w:r>
      <w:r w:rsidRPr="00095E0E">
        <w:t>All mixed, recyclables and clinical waste bin presentation locations and waste truck servicing area/s to be constructed at a maximum 3 % gradient to facilitate roll out of bins to the waste vehicle for servicing.</w:t>
      </w:r>
    </w:p>
    <w:p w14:paraId="1B7F52AC" w14:textId="77777777" w:rsidR="006C7157" w:rsidRPr="00095E0E" w:rsidRDefault="006C7157" w:rsidP="006C7157"/>
    <w:p w14:paraId="7E935172" w14:textId="77777777" w:rsidR="006C7157" w:rsidRPr="00095E0E" w:rsidRDefault="006C7157" w:rsidP="006C7157">
      <w:r w:rsidRPr="00095E0E">
        <w:t>6.4. Height clearances must be maintained in waste vehicle manoeuvring areas consistent with the commercial waste contractor vehicles servicing the development.</w:t>
      </w:r>
    </w:p>
    <w:p w14:paraId="74A86EC2" w14:textId="77777777" w:rsidR="006C7157" w:rsidRPr="00095E0E" w:rsidRDefault="006C7157" w:rsidP="006C7157"/>
    <w:p w14:paraId="7CADFB7D" w14:textId="77777777" w:rsidR="006C7157" w:rsidRPr="00095E0E" w:rsidRDefault="006C7157" w:rsidP="006C7157">
      <w:pPr>
        <w:rPr>
          <w:lang w:eastAsia="en-AU"/>
        </w:rPr>
      </w:pPr>
      <w:r w:rsidRPr="00095E0E">
        <w:t>6.5. Waste storage areas and servicing locations to be strictly in accordance with details within the Waste Management Plan dated November 2020 by WASTEAUDIT.</w:t>
      </w:r>
    </w:p>
    <w:p w14:paraId="3995E3B8" w14:textId="77777777" w:rsidR="006C7157" w:rsidRPr="00095E0E" w:rsidRDefault="006C7157" w:rsidP="006C7157"/>
    <w:p w14:paraId="464DE6AE" w14:textId="77777777" w:rsidR="006C7157" w:rsidRPr="00095E0E" w:rsidRDefault="006C7157" w:rsidP="006C7157">
      <w:r w:rsidRPr="00095E0E">
        <w:rPr>
          <w:lang w:eastAsia="en-AU"/>
        </w:rPr>
        <w:t xml:space="preserve">6.6. </w:t>
      </w:r>
      <w:r w:rsidRPr="00095E0E">
        <w:t xml:space="preserve">All </w:t>
      </w:r>
      <w:proofErr w:type="spellStart"/>
      <w:proofErr w:type="gramStart"/>
      <w:r w:rsidRPr="00095E0E">
        <w:t>mixed,recyclables</w:t>
      </w:r>
      <w:proofErr w:type="spellEnd"/>
      <w:proofErr w:type="gramEnd"/>
      <w:r w:rsidRPr="00095E0E">
        <w:t xml:space="preserve"> and clinical waste bins to be serviced onsite.</w:t>
      </w:r>
    </w:p>
    <w:p w14:paraId="35977D13" w14:textId="77777777" w:rsidR="006C7157" w:rsidRPr="00095E0E" w:rsidRDefault="006C7157" w:rsidP="006C7157"/>
    <w:p w14:paraId="0FA60FE8" w14:textId="77777777" w:rsidR="006C7157" w:rsidRPr="00095E0E" w:rsidRDefault="006C7157" w:rsidP="006C7157">
      <w:r w:rsidRPr="00095E0E">
        <w:t xml:space="preserve">6.7. Food Premises must Comply with the requirements of the NSW Food Act 2003, NSW Food Regulation 2015 </w:t>
      </w:r>
      <w:bookmarkStart w:id="23" w:name="_Hlk44396728"/>
      <w:r w:rsidRPr="00095E0E">
        <w:t>and Australia New Zealand Food Standards Code</w:t>
      </w:r>
      <w:bookmarkEnd w:id="23"/>
      <w:r w:rsidRPr="00095E0E">
        <w:t>.</w:t>
      </w:r>
    </w:p>
    <w:p w14:paraId="70BCEE20" w14:textId="77777777" w:rsidR="006C7157" w:rsidRPr="00095E0E" w:rsidRDefault="006C7157" w:rsidP="006C7157"/>
    <w:p w14:paraId="1B084055" w14:textId="77777777" w:rsidR="006C7157" w:rsidRPr="00095E0E" w:rsidRDefault="006C7157" w:rsidP="006C7157">
      <w:pPr>
        <w:spacing w:before="77"/>
        <w:ind w:left="112"/>
        <w:rPr>
          <w:rFonts w:eastAsia="Arial"/>
          <w:b/>
          <w:lang w:val="en-US"/>
        </w:rPr>
      </w:pPr>
      <w:r w:rsidRPr="00095E0E">
        <w:t xml:space="preserve">6.8.  </w:t>
      </w:r>
      <w:proofErr w:type="spellStart"/>
      <w:r w:rsidRPr="00095E0E">
        <w:rPr>
          <w:rFonts w:eastAsia="Arial"/>
          <w:b/>
          <w:lang w:val="en-US"/>
        </w:rPr>
        <w:t>Minimise</w:t>
      </w:r>
      <w:proofErr w:type="spellEnd"/>
      <w:r w:rsidRPr="00095E0E">
        <w:rPr>
          <w:rFonts w:eastAsia="Arial"/>
          <w:b/>
          <w:lang w:val="en-US"/>
        </w:rPr>
        <w:t xml:space="preserve"> external lighting</w:t>
      </w:r>
    </w:p>
    <w:p w14:paraId="2698B65A" w14:textId="77777777" w:rsidR="006C7157" w:rsidRPr="00095E0E" w:rsidRDefault="006C7157" w:rsidP="006C7157">
      <w:pPr>
        <w:widowControl w:val="0"/>
        <w:autoSpaceDE w:val="0"/>
        <w:autoSpaceDN w:val="0"/>
        <w:spacing w:before="9"/>
        <w:rPr>
          <w:rFonts w:eastAsia="Arial"/>
          <w:b/>
          <w:lang w:val="en-US"/>
        </w:rPr>
      </w:pPr>
    </w:p>
    <w:p w14:paraId="4B985A62" w14:textId="3F7281AA" w:rsidR="006C7157" w:rsidRPr="00095E0E" w:rsidRDefault="006C7157" w:rsidP="006C7157">
      <w:pPr>
        <w:rPr>
          <w:color w:val="FF0000"/>
          <w:lang w:eastAsia="en-AU"/>
        </w:rPr>
      </w:pPr>
      <w:r w:rsidRPr="00095E0E">
        <w:rPr>
          <w:rFonts w:eastAsia="Arial"/>
          <w:lang w:val="en-US"/>
        </w:rPr>
        <w:t xml:space="preserve">Use external lighting that </w:t>
      </w:r>
      <w:proofErr w:type="spellStart"/>
      <w:r w:rsidRPr="00095E0E">
        <w:rPr>
          <w:rFonts w:eastAsia="Arial"/>
          <w:lang w:val="en-US"/>
        </w:rPr>
        <w:t>minimises</w:t>
      </w:r>
      <w:proofErr w:type="spellEnd"/>
      <w:r w:rsidRPr="00095E0E">
        <w:rPr>
          <w:rFonts w:eastAsia="Arial"/>
          <w:lang w:val="en-US"/>
        </w:rPr>
        <w:t xml:space="preserve"> overspill into retained vegetated areas and adjoining properties and road</w:t>
      </w:r>
      <w:r w:rsidR="00A5523B" w:rsidRPr="00095E0E">
        <w:rPr>
          <w:rFonts w:eastAsia="Arial"/>
          <w:lang w:val="en-US"/>
        </w:rPr>
        <w:t>-</w:t>
      </w:r>
      <w:r w:rsidRPr="00095E0E">
        <w:rPr>
          <w:rFonts w:eastAsia="Arial"/>
          <w:lang w:val="en-US"/>
        </w:rPr>
        <w:t xml:space="preserve"> way.</w:t>
      </w:r>
      <w:r w:rsidR="00D9173C" w:rsidRPr="00095E0E">
        <w:rPr>
          <w:rFonts w:eastAsia="Arial"/>
          <w:lang w:val="en-US"/>
        </w:rPr>
        <w:t xml:space="preserve"> </w:t>
      </w:r>
      <w:r w:rsidR="00D9173C" w:rsidRPr="00095E0E">
        <w:rPr>
          <w:rFonts w:eastAsia="Arial"/>
          <w:color w:val="FF0000"/>
          <w:lang w:val="en-US"/>
        </w:rPr>
        <w:t>Outdoor lighting shall comply with AS 4282:</w:t>
      </w:r>
      <w:r w:rsidR="004C2EF9" w:rsidRPr="00095E0E">
        <w:rPr>
          <w:rFonts w:eastAsia="Arial"/>
          <w:color w:val="FF0000"/>
          <w:lang w:val="en-US"/>
        </w:rPr>
        <w:t xml:space="preserve">1997 </w:t>
      </w:r>
      <w:r w:rsidR="007E30DC" w:rsidRPr="00095E0E">
        <w:rPr>
          <w:rFonts w:eastAsia="Arial"/>
          <w:color w:val="FF0000"/>
          <w:lang w:val="en-US"/>
        </w:rPr>
        <w:t>Control of the obtrusive effects of</w:t>
      </w:r>
      <w:r w:rsidR="00397E05" w:rsidRPr="00095E0E">
        <w:rPr>
          <w:rFonts w:eastAsia="Arial"/>
          <w:color w:val="FF0000"/>
          <w:lang w:val="en-US"/>
        </w:rPr>
        <w:t xml:space="preserve"> outdoor lighting.</w:t>
      </w:r>
    </w:p>
    <w:p w14:paraId="2ED04A94" w14:textId="77777777" w:rsidR="006C7157" w:rsidRPr="00095E0E" w:rsidRDefault="006C7157" w:rsidP="006C7157"/>
    <w:p w14:paraId="07C9D59A" w14:textId="77777777" w:rsidR="006C7157" w:rsidRPr="00095E0E" w:rsidRDefault="006C7157" w:rsidP="006C7157">
      <w:r w:rsidRPr="00095E0E">
        <w:rPr>
          <w:bCs/>
          <w:lang w:val="en-US"/>
        </w:rPr>
        <w:t>6.9. Ensure that all vehicles used at the site only use</w:t>
      </w:r>
      <w:r w:rsidRPr="00095E0E">
        <w:t xml:space="preserve"> broadband reversing alarms.</w:t>
      </w:r>
    </w:p>
    <w:p w14:paraId="65143382" w14:textId="77777777" w:rsidR="006C7157" w:rsidRPr="00095E0E" w:rsidRDefault="006C7157" w:rsidP="006C7157"/>
    <w:p w14:paraId="5308F5C4" w14:textId="77777777" w:rsidR="006C7157" w:rsidRPr="00095E0E" w:rsidRDefault="006C7157" w:rsidP="006C7157">
      <w:r w:rsidRPr="00095E0E">
        <w:t>6.10. Hours of operation are restricted to:</w:t>
      </w:r>
    </w:p>
    <w:p w14:paraId="19C93D7E" w14:textId="77777777" w:rsidR="006C7157" w:rsidRPr="00095E0E" w:rsidRDefault="006C7157" w:rsidP="006C7157"/>
    <w:p w14:paraId="5848C3B8" w14:textId="77777777" w:rsidR="006C7157" w:rsidRPr="00095E0E" w:rsidRDefault="006C7157" w:rsidP="006C7157">
      <w:pPr>
        <w:ind w:left="720"/>
        <w:contextualSpacing/>
      </w:pPr>
      <w:r w:rsidRPr="00095E0E">
        <w:t xml:space="preserve">Monday to Sunday: 7:00am to 6:00pm; </w:t>
      </w:r>
    </w:p>
    <w:p w14:paraId="7A89457A" w14:textId="77777777" w:rsidR="006C7157" w:rsidRPr="00095E0E" w:rsidRDefault="006C7157" w:rsidP="006C7157"/>
    <w:p w14:paraId="7F3B5F24" w14:textId="77777777" w:rsidR="006C7157" w:rsidRPr="00095E0E" w:rsidRDefault="006C7157" w:rsidP="006C7157">
      <w:r w:rsidRPr="00095E0E">
        <w:t>Excluding the following:</w:t>
      </w:r>
    </w:p>
    <w:p w14:paraId="23BDD1CE" w14:textId="77777777" w:rsidR="006C7157" w:rsidRPr="00095E0E" w:rsidRDefault="006C7157" w:rsidP="006C7157">
      <w:pPr>
        <w:rPr>
          <w:b/>
        </w:rPr>
      </w:pPr>
    </w:p>
    <w:p w14:paraId="44268AB3" w14:textId="77777777" w:rsidR="006C7157" w:rsidRPr="00095E0E" w:rsidRDefault="006C7157" w:rsidP="006C7157">
      <w:pPr>
        <w:ind w:firstLine="720"/>
        <w:rPr>
          <w:bCs/>
        </w:rPr>
      </w:pPr>
      <w:r w:rsidRPr="00095E0E">
        <w:rPr>
          <w:b/>
        </w:rPr>
        <w:t xml:space="preserve">Warehouse/ Storage facility: </w:t>
      </w:r>
      <w:r w:rsidRPr="00095E0E">
        <w:rPr>
          <w:bCs/>
        </w:rPr>
        <w:t>Hours of operation are 24 hours/7 days.</w:t>
      </w:r>
    </w:p>
    <w:p w14:paraId="15A3DE14" w14:textId="77777777" w:rsidR="006C7157" w:rsidRPr="00095E0E" w:rsidRDefault="006C7157" w:rsidP="006C7157">
      <w:pPr>
        <w:ind w:firstLine="720"/>
        <w:rPr>
          <w:bCs/>
        </w:rPr>
      </w:pPr>
    </w:p>
    <w:p w14:paraId="4A8B7211" w14:textId="77777777" w:rsidR="006C7157" w:rsidRPr="00095E0E" w:rsidRDefault="006C7157" w:rsidP="006C7157">
      <w:pPr>
        <w:ind w:firstLine="720"/>
        <w:rPr>
          <w:bCs/>
        </w:rPr>
      </w:pPr>
      <w:r w:rsidRPr="00095E0E">
        <w:rPr>
          <w:b/>
        </w:rPr>
        <w:t>Vet Hospital/ Convenience Store/ Restaurant/ Childcare centre:</w:t>
      </w:r>
      <w:r w:rsidRPr="00095E0E">
        <w:rPr>
          <w:bCs/>
        </w:rPr>
        <w:t xml:space="preserve"> </w:t>
      </w:r>
    </w:p>
    <w:p w14:paraId="62A3D6FB" w14:textId="77777777" w:rsidR="006C7157" w:rsidRPr="00095E0E" w:rsidRDefault="006C7157" w:rsidP="006C7157">
      <w:pPr>
        <w:ind w:left="720" w:firstLine="720"/>
      </w:pPr>
      <w:r w:rsidRPr="00095E0E">
        <w:t>Hours of operation are restricted to:</w:t>
      </w:r>
    </w:p>
    <w:p w14:paraId="427B4F19" w14:textId="77777777" w:rsidR="006C7157" w:rsidRPr="00095E0E" w:rsidRDefault="006C7157" w:rsidP="006C7157">
      <w:pPr>
        <w:ind w:left="720" w:firstLine="720"/>
      </w:pPr>
    </w:p>
    <w:p w14:paraId="0F964BD9" w14:textId="77777777" w:rsidR="006C7157" w:rsidRPr="00095E0E" w:rsidRDefault="006C7157" w:rsidP="006C7157">
      <w:pPr>
        <w:ind w:left="720" w:firstLine="720"/>
        <w:rPr>
          <w:bCs/>
        </w:rPr>
      </w:pPr>
      <w:r w:rsidRPr="00095E0E">
        <w:rPr>
          <w:bCs/>
        </w:rPr>
        <w:t>Monday to Sunday: 7:00am to 10:00pm.</w:t>
      </w:r>
    </w:p>
    <w:p w14:paraId="13E88E8A" w14:textId="77777777" w:rsidR="006C7157" w:rsidRPr="00095E0E" w:rsidRDefault="006C7157" w:rsidP="006C7157">
      <w:pPr>
        <w:ind w:firstLine="720"/>
        <w:rPr>
          <w:b/>
        </w:rPr>
      </w:pPr>
    </w:p>
    <w:p w14:paraId="5BB0FB47" w14:textId="77777777" w:rsidR="006C7157" w:rsidRPr="00095E0E" w:rsidRDefault="006C7157" w:rsidP="006C7157">
      <w:pPr>
        <w:ind w:firstLine="720"/>
        <w:rPr>
          <w:b/>
        </w:rPr>
      </w:pPr>
      <w:r w:rsidRPr="00095E0E">
        <w:rPr>
          <w:b/>
        </w:rPr>
        <w:t xml:space="preserve">Gymnasium: </w:t>
      </w:r>
      <w:r w:rsidRPr="00095E0E">
        <w:rPr>
          <w:bCs/>
        </w:rPr>
        <w:t>Hours of operation are 24 hours/7 days.</w:t>
      </w:r>
    </w:p>
    <w:p w14:paraId="2FA4C702" w14:textId="77777777" w:rsidR="006C7157" w:rsidRPr="00095E0E" w:rsidRDefault="006C7157" w:rsidP="006C7157"/>
    <w:p w14:paraId="5F736700" w14:textId="77777777" w:rsidR="006C7157" w:rsidRPr="00095E0E" w:rsidRDefault="006C7157" w:rsidP="006C7157"/>
    <w:p w14:paraId="69434B95" w14:textId="77777777" w:rsidR="006C7157" w:rsidRPr="00095E0E" w:rsidRDefault="006C7157" w:rsidP="006C7157"/>
    <w:p w14:paraId="55B77223" w14:textId="12EB01F8" w:rsidR="006C7157" w:rsidRPr="00095E0E" w:rsidRDefault="006C7157" w:rsidP="006C7157">
      <w:r w:rsidRPr="00095E0E">
        <w:t xml:space="preserve">6.11. Submit to Council an acoustic assessment undertaken by an acoustic consultant, three (3) months after operative consent of DA58884 Part 1. The acoustic consultant must have a current membership to the Association of Australasian Acoustical Consultants. The acoustic assessment must compare operational noise levels to the predicted noise levels, during peak usage periods, loading, delivery and dispatch, and identify any areas where further noise mitigation measures </w:t>
      </w:r>
      <w:r w:rsidRPr="00095E0E">
        <w:rPr>
          <w:b/>
          <w:bCs/>
          <w:i/>
          <w:iCs/>
        </w:rPr>
        <w:t>will be required</w:t>
      </w:r>
      <w:r w:rsidRPr="00095E0E">
        <w:t xml:space="preserve">.  </w:t>
      </w:r>
      <w:r w:rsidR="00666B44" w:rsidRPr="00095E0E">
        <w:rPr>
          <w:color w:val="FF0000"/>
        </w:rPr>
        <w:t xml:space="preserve">The acoustic assessment must also include the childcare centre to ensure that it meets the requirements of Section 7.0 of the </w:t>
      </w:r>
      <w:r w:rsidR="00666B44" w:rsidRPr="00095E0E">
        <w:rPr>
          <w:i/>
          <w:iCs/>
          <w:color w:val="FF0000"/>
        </w:rPr>
        <w:t>Guide for Child Care Centre Acoustic Assessment</w:t>
      </w:r>
      <w:r w:rsidR="00666B44" w:rsidRPr="00095E0E">
        <w:rPr>
          <w:color w:val="FF0000"/>
        </w:rPr>
        <w:t xml:space="preserve">, V2, Association of Australasian Acoustical Consultants, October 2013. </w:t>
      </w:r>
      <w:r w:rsidRPr="00095E0E">
        <w:t>A copy of the Report shall be submitted to Council’s Environment and Public Health team. All recommendations must be implemented within 60 days.</w:t>
      </w:r>
    </w:p>
    <w:p w14:paraId="79A28ED7" w14:textId="77777777" w:rsidR="006C7157" w:rsidRPr="00095E0E" w:rsidRDefault="006C7157" w:rsidP="006C7157">
      <w:pPr>
        <w:autoSpaceDE w:val="0"/>
        <w:autoSpaceDN w:val="0"/>
        <w:adjustRightInd w:val="0"/>
        <w:rPr>
          <w:bCs/>
          <w:lang w:val="en-US"/>
        </w:rPr>
      </w:pPr>
    </w:p>
    <w:p w14:paraId="6C4EBE0C" w14:textId="77777777" w:rsidR="006C7157" w:rsidRPr="00095E0E" w:rsidRDefault="006C7157" w:rsidP="006C7157">
      <w:pPr>
        <w:ind w:left="567" w:hanging="567"/>
      </w:pPr>
      <w:r w:rsidRPr="00095E0E">
        <w:t>6.12.</w:t>
      </w:r>
      <w:r w:rsidRPr="00095E0E">
        <w:tab/>
        <w:t>Restrict the maximum number of children attending the child-care facility to ninety-four (94). Any increase in the number of children will require separate application.</w:t>
      </w:r>
    </w:p>
    <w:p w14:paraId="23DDBA96" w14:textId="77777777" w:rsidR="006C7157" w:rsidRPr="00095E0E" w:rsidRDefault="006C7157" w:rsidP="006C7157"/>
    <w:p w14:paraId="0C4BD972" w14:textId="77777777" w:rsidR="006C7157" w:rsidRPr="00095E0E" w:rsidRDefault="006C7157" w:rsidP="006C7157">
      <w:r w:rsidRPr="00095E0E">
        <w:t xml:space="preserve">6.13. Restrict waste collection to between the following times only: </w:t>
      </w:r>
    </w:p>
    <w:p w14:paraId="54E1B2CB" w14:textId="77777777" w:rsidR="006C7157" w:rsidRPr="00095E0E" w:rsidRDefault="006C7157" w:rsidP="006C7157">
      <w:r w:rsidRPr="00095E0E">
        <w:t>Monday to Friday: 7:00am and 6:00 pm.</w:t>
      </w:r>
    </w:p>
    <w:p w14:paraId="7195016A" w14:textId="77777777" w:rsidR="006C7157" w:rsidRPr="00095E0E" w:rsidRDefault="006C7157" w:rsidP="006C7157"/>
    <w:p w14:paraId="7C644062" w14:textId="77777777" w:rsidR="006C7157" w:rsidRPr="00095E0E" w:rsidRDefault="006C7157" w:rsidP="006C7157">
      <w:r w:rsidRPr="00095E0E">
        <w:t>6.14. Restrict deliveries, heavy vehicle movements and forklift use to between the following times only:</w:t>
      </w:r>
    </w:p>
    <w:p w14:paraId="2D06D9A0" w14:textId="77777777" w:rsidR="006C7157" w:rsidRPr="00095E0E" w:rsidRDefault="006C7157" w:rsidP="006C7157">
      <w:r w:rsidRPr="00095E0E">
        <w:t>Monday to Saturday: 7:00am to 6:00pm,</w:t>
      </w:r>
    </w:p>
    <w:p w14:paraId="7AD7A9DC" w14:textId="77777777" w:rsidR="006C7157" w:rsidRPr="00095E0E" w:rsidRDefault="006C7157" w:rsidP="006C7157">
      <w:r w:rsidRPr="00095E0E">
        <w:t>Sunday (and public holidays): 8:00am to 6:00pm.</w:t>
      </w:r>
    </w:p>
    <w:p w14:paraId="3E9C5BDA" w14:textId="77777777" w:rsidR="006C7157" w:rsidRPr="00095E0E" w:rsidRDefault="006C7157" w:rsidP="006C7157"/>
    <w:p w14:paraId="0F7C88A6" w14:textId="6F18C2E8" w:rsidR="006C7157" w:rsidRPr="00095E0E" w:rsidRDefault="006C7157" w:rsidP="006C7157">
      <w:r w:rsidRPr="00095E0E">
        <w:t xml:space="preserve">6.15 Operate in accordance with the </w:t>
      </w:r>
      <w:r w:rsidRPr="00095E0E">
        <w:rPr>
          <w:i/>
          <w:iCs/>
        </w:rPr>
        <w:t>Acoustic Addendum Letter 01</w:t>
      </w:r>
      <w:r w:rsidRPr="00095E0E">
        <w:t xml:space="preserve">, Acoustic Dynamics, 27 April 2021 and the </w:t>
      </w:r>
      <w:r w:rsidRPr="00095E0E">
        <w:rPr>
          <w:i/>
          <w:iCs/>
        </w:rPr>
        <w:t>Proposed Mixed Use Light Industrial Park Acoustic Assessment, 27 Sunnybank Road Lisarow NSW</w:t>
      </w:r>
      <w:r w:rsidRPr="00095E0E">
        <w:t>, Acoustic Dynamics, 9 July 2020.</w:t>
      </w:r>
    </w:p>
    <w:p w14:paraId="23FA3E30" w14:textId="52306D4F" w:rsidR="00AF529F" w:rsidRPr="00095E0E" w:rsidRDefault="00AF529F" w:rsidP="006C7157"/>
    <w:p w14:paraId="1DD78D90" w14:textId="77777777" w:rsidR="006C7157" w:rsidRPr="00095E0E" w:rsidRDefault="006C7157" w:rsidP="006C7157"/>
    <w:tbl>
      <w:tblPr>
        <w:tblW w:w="0" w:type="auto"/>
        <w:shd w:val="clear" w:color="auto" w:fill="244D85"/>
        <w:tblLook w:val="01E0" w:firstRow="1" w:lastRow="1" w:firstColumn="1" w:lastColumn="1" w:noHBand="0" w:noVBand="0"/>
      </w:tblPr>
      <w:tblGrid>
        <w:gridCol w:w="9354"/>
      </w:tblGrid>
      <w:tr w:rsidR="006C7157" w:rsidRPr="00095E0E" w14:paraId="52B8E8F5" w14:textId="77777777" w:rsidTr="00D7040D">
        <w:trPr>
          <w:trHeight w:val="454"/>
        </w:trPr>
        <w:tc>
          <w:tcPr>
            <w:tcW w:w="9570" w:type="dxa"/>
            <w:shd w:val="clear" w:color="auto" w:fill="244D85"/>
            <w:vAlign w:val="center"/>
          </w:tcPr>
          <w:p w14:paraId="715E88F4" w14:textId="77777777" w:rsidR="006C7157" w:rsidRPr="00095E0E" w:rsidRDefault="006C7157" w:rsidP="00D7040D">
            <w:pPr>
              <w:rPr>
                <w:b/>
                <w:color w:val="FFFFFF"/>
              </w:rPr>
            </w:pPr>
            <w:r w:rsidRPr="00095E0E">
              <w:rPr>
                <w:b/>
                <w:color w:val="FFFFFF"/>
              </w:rPr>
              <w:fldChar w:fldCharType="begin"/>
            </w:r>
            <w:r w:rsidRPr="00095E0E">
              <w:rPr>
                <w:b/>
                <w:color w:val="FFFFFF"/>
              </w:rPr>
              <w:instrText xml:space="preserve"> LISTNUM  LegalDefault \l 1 </w:instrText>
            </w:r>
            <w:r w:rsidRPr="00095E0E">
              <w:rPr>
                <w:b/>
                <w:color w:val="FFFFFF"/>
              </w:rPr>
              <w:fldChar w:fldCharType="end"/>
            </w:r>
            <w:r w:rsidRPr="00095E0E">
              <w:rPr>
                <w:b/>
                <w:color w:val="FFFFFF"/>
              </w:rPr>
              <w:t xml:space="preserve"> PENALTIES</w:t>
            </w:r>
          </w:p>
        </w:tc>
      </w:tr>
    </w:tbl>
    <w:p w14:paraId="1ACDE3A3" w14:textId="77777777" w:rsidR="006C7157" w:rsidRPr="00095E0E" w:rsidRDefault="006C7157" w:rsidP="006C7157">
      <w:pPr>
        <w:rPr>
          <w:lang w:val="en-US"/>
        </w:rPr>
      </w:pPr>
    </w:p>
    <w:p w14:paraId="67A29584" w14:textId="77777777" w:rsidR="006C7157" w:rsidRPr="00095E0E" w:rsidRDefault="006C7157" w:rsidP="006C7157">
      <w:pPr>
        <w:autoSpaceDE w:val="0"/>
        <w:autoSpaceDN w:val="0"/>
        <w:adjustRightInd w:val="0"/>
        <w:rPr>
          <w:bCs/>
          <w:lang w:val="en-US"/>
        </w:rPr>
      </w:pPr>
      <w:r w:rsidRPr="00095E0E">
        <w:rPr>
          <w:bCs/>
          <w:lang w:val="en-US"/>
        </w:rPr>
        <w:t>Failure to comply with this development consent and any condition of this consent may be a criminal offence.  Failure to comply with other environmental laws may also be a criminal offence.</w:t>
      </w:r>
    </w:p>
    <w:p w14:paraId="634ED6B9" w14:textId="77777777" w:rsidR="006C7157" w:rsidRPr="00095E0E" w:rsidRDefault="006C7157" w:rsidP="006C7157">
      <w:pPr>
        <w:autoSpaceDE w:val="0"/>
        <w:autoSpaceDN w:val="0"/>
        <w:adjustRightInd w:val="0"/>
        <w:rPr>
          <w:bCs/>
          <w:lang w:val="en-US"/>
        </w:rPr>
      </w:pPr>
    </w:p>
    <w:p w14:paraId="62905504" w14:textId="77777777" w:rsidR="006C7157" w:rsidRPr="00095E0E" w:rsidRDefault="006C7157" w:rsidP="006C7157">
      <w:pPr>
        <w:autoSpaceDE w:val="0"/>
        <w:autoSpaceDN w:val="0"/>
        <w:adjustRightInd w:val="0"/>
        <w:rPr>
          <w:bCs/>
          <w:lang w:val="en-US"/>
        </w:rPr>
      </w:pPr>
      <w:r w:rsidRPr="00095E0E">
        <w:rPr>
          <w:bCs/>
          <w:lang w:val="en-US"/>
        </w:rPr>
        <w:t>Where there is any breach Council may without any further warning:</w:t>
      </w:r>
    </w:p>
    <w:p w14:paraId="561A642D" w14:textId="77777777" w:rsidR="006C7157" w:rsidRPr="00095E0E" w:rsidRDefault="006C7157" w:rsidP="006C7157">
      <w:pPr>
        <w:autoSpaceDE w:val="0"/>
        <w:autoSpaceDN w:val="0"/>
        <w:adjustRightInd w:val="0"/>
        <w:rPr>
          <w:bCs/>
          <w:lang w:val="en-US"/>
        </w:rPr>
      </w:pPr>
    </w:p>
    <w:p w14:paraId="4D81F780" w14:textId="77777777" w:rsidR="006C7157" w:rsidRPr="00095E0E" w:rsidRDefault="006C7157" w:rsidP="00D43B73">
      <w:pPr>
        <w:numPr>
          <w:ilvl w:val="0"/>
          <w:numId w:val="7"/>
        </w:numPr>
        <w:autoSpaceDE w:val="0"/>
        <w:autoSpaceDN w:val="0"/>
        <w:adjustRightInd w:val="0"/>
        <w:ind w:left="426" w:hanging="426"/>
        <w:rPr>
          <w:bCs/>
          <w:lang w:val="en-US"/>
        </w:rPr>
      </w:pPr>
      <w:r w:rsidRPr="00095E0E">
        <w:rPr>
          <w:bCs/>
          <w:lang w:val="en-US"/>
        </w:rPr>
        <w:t>Issue Penalty Infringement Notices (On-the-spot fines);</w:t>
      </w:r>
    </w:p>
    <w:p w14:paraId="0E00CB96" w14:textId="77777777" w:rsidR="006C7157" w:rsidRPr="00095E0E" w:rsidRDefault="006C7157" w:rsidP="00D43B73">
      <w:pPr>
        <w:numPr>
          <w:ilvl w:val="0"/>
          <w:numId w:val="7"/>
        </w:numPr>
        <w:autoSpaceDE w:val="0"/>
        <w:autoSpaceDN w:val="0"/>
        <w:adjustRightInd w:val="0"/>
        <w:ind w:left="426" w:hanging="426"/>
        <w:rPr>
          <w:bCs/>
          <w:lang w:val="en-US"/>
        </w:rPr>
      </w:pPr>
      <w:r w:rsidRPr="00095E0E">
        <w:rPr>
          <w:bCs/>
          <w:lang w:val="en-US"/>
        </w:rPr>
        <w:t>Issue notices and orders;</w:t>
      </w:r>
    </w:p>
    <w:p w14:paraId="4F8EE40D" w14:textId="77777777" w:rsidR="006C7157" w:rsidRPr="00095E0E" w:rsidRDefault="006C7157" w:rsidP="00D43B73">
      <w:pPr>
        <w:numPr>
          <w:ilvl w:val="0"/>
          <w:numId w:val="7"/>
        </w:numPr>
        <w:autoSpaceDE w:val="0"/>
        <w:autoSpaceDN w:val="0"/>
        <w:adjustRightInd w:val="0"/>
        <w:ind w:left="426" w:hanging="426"/>
        <w:rPr>
          <w:bCs/>
          <w:lang w:val="en-US"/>
        </w:rPr>
      </w:pPr>
      <w:r w:rsidRPr="00095E0E">
        <w:rPr>
          <w:bCs/>
          <w:lang w:val="en-US"/>
        </w:rPr>
        <w:t>Prosecute any person breaching this consent, and/or</w:t>
      </w:r>
    </w:p>
    <w:p w14:paraId="37CFA728" w14:textId="77777777" w:rsidR="006C7157" w:rsidRPr="00095E0E" w:rsidRDefault="006C7157" w:rsidP="00D43B73">
      <w:pPr>
        <w:numPr>
          <w:ilvl w:val="0"/>
          <w:numId w:val="7"/>
        </w:numPr>
        <w:autoSpaceDE w:val="0"/>
        <w:autoSpaceDN w:val="0"/>
        <w:adjustRightInd w:val="0"/>
        <w:ind w:left="426" w:hanging="426"/>
        <w:rPr>
          <w:bCs/>
          <w:lang w:val="en-US"/>
        </w:rPr>
      </w:pPr>
      <w:r w:rsidRPr="00095E0E">
        <w:rPr>
          <w:bCs/>
          <w:lang w:val="en-US"/>
        </w:rPr>
        <w:t>Seek injunctions/orders before the courts to retain and remedy any breach.</w:t>
      </w:r>
    </w:p>
    <w:p w14:paraId="344C7A9B" w14:textId="77777777" w:rsidR="006C7157" w:rsidRPr="00095E0E" w:rsidRDefault="006C7157" w:rsidP="006C7157">
      <w:pPr>
        <w:autoSpaceDE w:val="0"/>
        <w:autoSpaceDN w:val="0"/>
        <w:adjustRightInd w:val="0"/>
        <w:rPr>
          <w:bCs/>
          <w:lang w:val="en-US"/>
        </w:rPr>
      </w:pPr>
    </w:p>
    <w:p w14:paraId="75085450" w14:textId="77777777" w:rsidR="006C7157" w:rsidRPr="00095E0E" w:rsidRDefault="006C7157" w:rsidP="006C7157">
      <w:pPr>
        <w:autoSpaceDE w:val="0"/>
        <w:autoSpaceDN w:val="0"/>
        <w:adjustRightInd w:val="0"/>
        <w:rPr>
          <w:bCs/>
          <w:lang w:val="en-US"/>
        </w:rPr>
      </w:pPr>
      <w:r w:rsidRPr="00095E0E">
        <w:rPr>
          <w:b/>
          <w:bCs/>
          <w:lang w:val="en-US"/>
        </w:rPr>
        <w:t>Warnings as to Potential Maximum Penalties</w:t>
      </w:r>
    </w:p>
    <w:p w14:paraId="5B977041" w14:textId="77777777" w:rsidR="006C7157" w:rsidRPr="00095E0E" w:rsidRDefault="006C7157" w:rsidP="006C7157">
      <w:pPr>
        <w:autoSpaceDE w:val="0"/>
        <w:autoSpaceDN w:val="0"/>
        <w:adjustRightInd w:val="0"/>
        <w:rPr>
          <w:bCs/>
          <w:lang w:val="en-US"/>
        </w:rPr>
      </w:pPr>
      <w:r w:rsidRPr="00095E0E">
        <w:rPr>
          <w:bCs/>
          <w:lang w:val="en-US"/>
        </w:rPr>
        <w:t>Maximum Penalties under NSW Environmental Laws include fines up to $1.1 Million and/or custodial sentences for serious offences.</w:t>
      </w:r>
    </w:p>
    <w:p w14:paraId="5BBA5CBB" w14:textId="77777777" w:rsidR="006C7157" w:rsidRPr="00095E0E" w:rsidRDefault="006C7157" w:rsidP="006C7157">
      <w:pPr>
        <w:autoSpaceDE w:val="0"/>
        <w:autoSpaceDN w:val="0"/>
        <w:adjustRightInd w:val="0"/>
        <w:rPr>
          <w:bCs/>
          <w:lang w:val="en-US"/>
        </w:rPr>
      </w:pPr>
    </w:p>
    <w:p w14:paraId="17845A16" w14:textId="77777777" w:rsidR="006C7157" w:rsidRPr="00095E0E" w:rsidRDefault="006C7157" w:rsidP="006C7157"/>
    <w:tbl>
      <w:tblPr>
        <w:tblW w:w="0" w:type="auto"/>
        <w:shd w:val="clear" w:color="auto" w:fill="244D85"/>
        <w:tblLook w:val="01E0" w:firstRow="1" w:lastRow="1" w:firstColumn="1" w:lastColumn="1" w:noHBand="0" w:noVBand="0"/>
      </w:tblPr>
      <w:tblGrid>
        <w:gridCol w:w="9354"/>
      </w:tblGrid>
      <w:tr w:rsidR="006C7157" w:rsidRPr="00095E0E" w14:paraId="25E83A74" w14:textId="77777777" w:rsidTr="00D7040D">
        <w:trPr>
          <w:trHeight w:val="454"/>
        </w:trPr>
        <w:tc>
          <w:tcPr>
            <w:tcW w:w="9570" w:type="dxa"/>
            <w:shd w:val="clear" w:color="auto" w:fill="244D85"/>
            <w:vAlign w:val="center"/>
          </w:tcPr>
          <w:p w14:paraId="4B80C3E6" w14:textId="77777777" w:rsidR="006C7157" w:rsidRPr="00095E0E" w:rsidRDefault="006C7157" w:rsidP="00D7040D">
            <w:pPr>
              <w:rPr>
                <w:b/>
                <w:color w:val="FFFFFF"/>
              </w:rPr>
            </w:pPr>
            <w:r w:rsidRPr="00095E0E">
              <w:rPr>
                <w:b/>
                <w:color w:val="FFFFFF"/>
              </w:rPr>
              <w:t>ADVISORY NOTES</w:t>
            </w:r>
          </w:p>
        </w:tc>
      </w:tr>
    </w:tbl>
    <w:p w14:paraId="59173D32" w14:textId="77777777" w:rsidR="006C7157" w:rsidRPr="00095E0E" w:rsidRDefault="006C7157" w:rsidP="006C7157">
      <w:pPr>
        <w:ind w:left="567" w:hanging="567"/>
        <w:rPr>
          <w:lang w:val="en-US"/>
        </w:rPr>
      </w:pPr>
    </w:p>
    <w:p w14:paraId="6B9384D2" w14:textId="77777777" w:rsidR="006C7157" w:rsidRPr="00095E0E" w:rsidRDefault="006C7157" w:rsidP="00D43B73">
      <w:pPr>
        <w:numPr>
          <w:ilvl w:val="0"/>
          <w:numId w:val="8"/>
        </w:numPr>
        <w:ind w:left="567" w:hanging="720"/>
        <w:contextualSpacing/>
        <w:rPr>
          <w:lang w:val="en-US"/>
        </w:rPr>
      </w:pPr>
      <w:r w:rsidRPr="00095E0E">
        <w:rPr>
          <w:lang w:val="en-US"/>
        </w:rPr>
        <w:t xml:space="preserve">Discharge of sediment from a site may be determined to be a pollution event under provisions of the </w:t>
      </w:r>
      <w:r w:rsidRPr="00095E0E">
        <w:rPr>
          <w:i/>
          <w:lang w:val="en-US"/>
        </w:rPr>
        <w:t>Protection of the Environment Operations Act 1997</w:t>
      </w:r>
      <w:r w:rsidRPr="00095E0E">
        <w:rPr>
          <w:lang w:val="en-US"/>
        </w:rPr>
        <w:t xml:space="preserve">. Enforcement action may commence where sediment movement produces a pollution event. </w:t>
      </w:r>
    </w:p>
    <w:p w14:paraId="155B6E71" w14:textId="77777777" w:rsidR="006C7157" w:rsidRPr="00095E0E" w:rsidRDefault="006C7157" w:rsidP="006C7157">
      <w:pPr>
        <w:ind w:left="567"/>
        <w:contextualSpacing/>
        <w:rPr>
          <w:lang w:val="en-US"/>
        </w:rPr>
      </w:pPr>
    </w:p>
    <w:p w14:paraId="6FA8AC28" w14:textId="77777777" w:rsidR="006C7157" w:rsidRPr="00095E0E" w:rsidRDefault="006C7157" w:rsidP="00D43B73">
      <w:pPr>
        <w:numPr>
          <w:ilvl w:val="0"/>
          <w:numId w:val="8"/>
        </w:numPr>
        <w:ind w:left="567" w:hanging="720"/>
        <w:contextualSpacing/>
        <w:rPr>
          <w:lang w:val="en-US"/>
        </w:rPr>
      </w:pPr>
      <w:r w:rsidRPr="00095E0E">
        <w:rPr>
          <w:lang w:val="en-US"/>
        </w:rPr>
        <w:t>The following public authorities may have separate requirements in the following aspects:</w:t>
      </w:r>
    </w:p>
    <w:p w14:paraId="34E162D5" w14:textId="77777777" w:rsidR="006C7157" w:rsidRPr="00095E0E" w:rsidRDefault="006C7157" w:rsidP="006C7157">
      <w:pPr>
        <w:ind w:left="567" w:hanging="567"/>
        <w:rPr>
          <w:lang w:val="en-US"/>
        </w:rPr>
      </w:pPr>
    </w:p>
    <w:p w14:paraId="45995939" w14:textId="77777777" w:rsidR="006C7157" w:rsidRPr="00095E0E" w:rsidRDefault="006C7157" w:rsidP="00D43B73">
      <w:pPr>
        <w:numPr>
          <w:ilvl w:val="1"/>
          <w:numId w:val="14"/>
        </w:numPr>
        <w:ind w:left="1134" w:hanging="567"/>
        <w:contextualSpacing/>
        <w:rPr>
          <w:lang w:val="en-US"/>
        </w:rPr>
      </w:pPr>
      <w:r w:rsidRPr="00095E0E">
        <w:rPr>
          <w:lang w:val="en-US"/>
        </w:rPr>
        <w:t xml:space="preserve">Australia Post for the positioning and dimensions of </w:t>
      </w:r>
      <w:proofErr w:type="gramStart"/>
      <w:r w:rsidRPr="00095E0E">
        <w:rPr>
          <w:lang w:val="en-US"/>
        </w:rPr>
        <w:t>mail boxes</w:t>
      </w:r>
      <w:proofErr w:type="gramEnd"/>
      <w:r w:rsidRPr="00095E0E">
        <w:rPr>
          <w:lang w:val="en-US"/>
        </w:rPr>
        <w:t xml:space="preserve"> in new commercial and residential developments</w:t>
      </w:r>
    </w:p>
    <w:p w14:paraId="2700C35D" w14:textId="77777777" w:rsidR="006C7157" w:rsidRPr="00095E0E" w:rsidRDefault="006C7157" w:rsidP="00D43B73">
      <w:pPr>
        <w:numPr>
          <w:ilvl w:val="1"/>
          <w:numId w:val="14"/>
        </w:numPr>
        <w:ind w:left="1134" w:hanging="567"/>
        <w:contextualSpacing/>
        <w:rPr>
          <w:lang w:val="en-US"/>
        </w:rPr>
      </w:pPr>
      <w:r w:rsidRPr="00095E0E">
        <w:rPr>
          <w:bCs/>
          <w:lang w:val="en-US"/>
        </w:rPr>
        <w:t>Jemena Asset Management for any change or alteration to the gas line infrastructure</w:t>
      </w:r>
    </w:p>
    <w:p w14:paraId="63539096" w14:textId="77777777" w:rsidR="006C7157" w:rsidRPr="00095E0E" w:rsidRDefault="006C7157" w:rsidP="00D43B73">
      <w:pPr>
        <w:numPr>
          <w:ilvl w:val="1"/>
          <w:numId w:val="14"/>
        </w:numPr>
        <w:ind w:left="1134" w:hanging="567"/>
        <w:contextualSpacing/>
        <w:rPr>
          <w:lang w:val="en-US"/>
        </w:rPr>
      </w:pPr>
      <w:r w:rsidRPr="00095E0E">
        <w:rPr>
          <w:bCs/>
          <w:lang w:val="en-US"/>
        </w:rPr>
        <w:t>Ausgrid</w:t>
      </w:r>
      <w:r w:rsidRPr="00095E0E">
        <w:rPr>
          <w:lang w:val="en-US"/>
        </w:rPr>
        <w:t xml:space="preserve"> for any change or alteration to electricity infrastructure or encroachment within transmission line easements</w:t>
      </w:r>
    </w:p>
    <w:p w14:paraId="17DEC77A" w14:textId="77777777" w:rsidR="006C7157" w:rsidRPr="00095E0E" w:rsidRDefault="006C7157" w:rsidP="00D43B73">
      <w:pPr>
        <w:numPr>
          <w:ilvl w:val="1"/>
          <w:numId w:val="14"/>
        </w:numPr>
        <w:ind w:left="1134" w:hanging="567"/>
        <w:contextualSpacing/>
        <w:rPr>
          <w:lang w:val="en-US"/>
        </w:rPr>
      </w:pPr>
      <w:r w:rsidRPr="00095E0E">
        <w:rPr>
          <w:bCs/>
          <w:lang w:val="en-US"/>
        </w:rPr>
        <w:t>Telstra, Optus</w:t>
      </w:r>
      <w:r w:rsidRPr="00095E0E">
        <w:rPr>
          <w:lang w:val="en-US"/>
        </w:rPr>
        <w:t xml:space="preserve"> or other telecommunication carriers for access to their telecommunications infrastructure</w:t>
      </w:r>
    </w:p>
    <w:p w14:paraId="589745E5" w14:textId="77777777" w:rsidR="006C7157" w:rsidRPr="00095E0E" w:rsidRDefault="006C7157" w:rsidP="00D43B73">
      <w:pPr>
        <w:numPr>
          <w:ilvl w:val="1"/>
          <w:numId w:val="14"/>
        </w:numPr>
        <w:autoSpaceDE w:val="0"/>
        <w:autoSpaceDN w:val="0"/>
        <w:adjustRightInd w:val="0"/>
        <w:ind w:left="1134" w:hanging="567"/>
        <w:contextualSpacing/>
        <w:rPr>
          <w:bCs/>
          <w:lang w:val="en-US"/>
        </w:rPr>
      </w:pPr>
      <w:r w:rsidRPr="00095E0E">
        <w:rPr>
          <w:bCs/>
          <w:lang w:val="en-US"/>
        </w:rPr>
        <w:t>Central Coast Council</w:t>
      </w:r>
      <w:r w:rsidRPr="00095E0E">
        <w:rPr>
          <w:lang w:val="en-US"/>
        </w:rPr>
        <w:t xml:space="preserve"> in respect to the location of water, sewerage and drainage services.</w:t>
      </w:r>
    </w:p>
    <w:p w14:paraId="3E615355" w14:textId="77777777" w:rsidR="006C7157" w:rsidRPr="00095E0E" w:rsidRDefault="006C7157" w:rsidP="006C7157">
      <w:pPr>
        <w:ind w:left="567" w:hanging="567"/>
        <w:rPr>
          <w:lang w:val="en-US"/>
        </w:rPr>
      </w:pPr>
    </w:p>
    <w:p w14:paraId="36C6C85C" w14:textId="77777777" w:rsidR="006C7157" w:rsidRPr="00095E0E" w:rsidRDefault="006C7157" w:rsidP="00D43B73">
      <w:pPr>
        <w:numPr>
          <w:ilvl w:val="0"/>
          <w:numId w:val="8"/>
        </w:numPr>
        <w:ind w:left="567" w:hanging="720"/>
        <w:contextualSpacing/>
        <w:rPr>
          <w:lang w:val="en-US"/>
        </w:rPr>
      </w:pPr>
      <w:r w:rsidRPr="00095E0E">
        <w:rPr>
          <w:lang w:val="en-US"/>
        </w:rPr>
        <w:t xml:space="preserve">Carry out all work under this Consent in accordance with SafeWork NSW requirements including the </w:t>
      </w:r>
      <w:r w:rsidRPr="00095E0E">
        <w:rPr>
          <w:i/>
          <w:lang w:val="en-US"/>
        </w:rPr>
        <w:t>Workplace Health and Safety Act 2011 No 10</w:t>
      </w:r>
      <w:r w:rsidRPr="00095E0E">
        <w:rPr>
          <w:lang w:val="en-US"/>
        </w:rPr>
        <w:t xml:space="preserve"> and subordinate regulations, codes of practice and guidelines that control and regulate the development industry.</w:t>
      </w:r>
    </w:p>
    <w:p w14:paraId="03013B28" w14:textId="77777777" w:rsidR="006C7157" w:rsidRPr="00095E0E" w:rsidRDefault="006C7157" w:rsidP="006C7157">
      <w:pPr>
        <w:ind w:left="567" w:hanging="567"/>
        <w:rPr>
          <w:lang w:val="en-US"/>
        </w:rPr>
      </w:pPr>
    </w:p>
    <w:p w14:paraId="614716D1" w14:textId="77777777" w:rsidR="006C7157" w:rsidRPr="00095E0E" w:rsidRDefault="006C7157" w:rsidP="00D43B73">
      <w:pPr>
        <w:numPr>
          <w:ilvl w:val="0"/>
          <w:numId w:val="8"/>
        </w:numPr>
        <w:ind w:left="567" w:hanging="720"/>
        <w:contextualSpacing/>
      </w:pPr>
      <w:r w:rsidRPr="00095E0E">
        <w:rPr>
          <w:u w:val="single"/>
        </w:rPr>
        <w:t>Dial Before You Dig</w:t>
      </w:r>
    </w:p>
    <w:p w14:paraId="7F432CFC" w14:textId="77777777" w:rsidR="006C7157" w:rsidRPr="00095E0E" w:rsidRDefault="006C7157" w:rsidP="006C7157">
      <w:pPr>
        <w:autoSpaceDE w:val="0"/>
        <w:autoSpaceDN w:val="0"/>
        <w:adjustRightInd w:val="0"/>
        <w:ind w:left="567"/>
      </w:pPr>
      <w:r w:rsidRPr="00095E0E">
        <w:t xml:space="preserve">Underground assets may exist in the area that is subject to your application. In the interests of health and safety and in order to protect damage to third party assets please contact Dial Before You Dig at </w:t>
      </w:r>
      <w:hyperlink r:id="rId17" w:history="1">
        <w:r w:rsidRPr="00095E0E">
          <w:rPr>
            <w:color w:val="0000FF"/>
            <w:u w:val="single"/>
          </w:rPr>
          <w:t>www.1100.com.au</w:t>
        </w:r>
      </w:hyperlink>
      <w:r w:rsidRPr="00095E0E">
        <w:t xml:space="preserve"> or telephone on 1100 before excavating or erecting structures. (This is the law in NSW). If alterations are required to the configuration, size, form or design of the development upon contacting the Dial Before You Dig service, an amendment to the development consent (or a new development application) may be necessary. Individuals owe asset owners a duty of care that must be observed when working in the vicinity of plant or assets. It is the individual's responsibility to anticipate and request the nominal location of plant or assets on the relevant property via contacting the Dial Before You Dig service in advance of any construction or planning activities.</w:t>
      </w:r>
    </w:p>
    <w:p w14:paraId="4F21C751" w14:textId="77777777" w:rsidR="006C7157" w:rsidRPr="00095E0E" w:rsidRDefault="006C7157" w:rsidP="006C7157">
      <w:pPr>
        <w:autoSpaceDE w:val="0"/>
        <w:autoSpaceDN w:val="0"/>
        <w:adjustRightInd w:val="0"/>
        <w:ind w:left="567" w:hanging="567"/>
      </w:pPr>
    </w:p>
    <w:p w14:paraId="5DE84D5C" w14:textId="77777777" w:rsidR="006C7157" w:rsidRPr="00095E0E" w:rsidRDefault="006C7157" w:rsidP="00D43B73">
      <w:pPr>
        <w:numPr>
          <w:ilvl w:val="0"/>
          <w:numId w:val="8"/>
        </w:numPr>
        <w:autoSpaceDE w:val="0"/>
        <w:autoSpaceDN w:val="0"/>
        <w:adjustRightInd w:val="0"/>
        <w:ind w:left="567" w:hanging="567"/>
        <w:contextualSpacing/>
        <w:rPr>
          <w:u w:val="single"/>
        </w:rPr>
      </w:pPr>
      <w:r w:rsidRPr="00095E0E">
        <w:rPr>
          <w:u w:val="single"/>
        </w:rPr>
        <w:t>Telecommunications Act 1997 (Commonwealth)</w:t>
      </w:r>
    </w:p>
    <w:p w14:paraId="33ECA195" w14:textId="77777777" w:rsidR="006C7157" w:rsidRPr="00095E0E" w:rsidRDefault="006C7157" w:rsidP="006C7157">
      <w:pPr>
        <w:autoSpaceDE w:val="0"/>
        <w:autoSpaceDN w:val="0"/>
        <w:adjustRightInd w:val="0"/>
        <w:ind w:left="567"/>
      </w:pPr>
      <w:r w:rsidRPr="00095E0E">
        <w:t xml:space="preserve">Telstra (and its authorised contractors) are the only companies that are permitted to conduct works on Telstra's network and assets. Any person interfering with a facility or installation owned by Telstra is committing an offence under the </w:t>
      </w:r>
      <w:r w:rsidRPr="00095E0E">
        <w:rPr>
          <w:i/>
        </w:rPr>
        <w:t>Criminal Code Act 1995 (</w:t>
      </w:r>
      <w:proofErr w:type="spellStart"/>
      <w:r w:rsidRPr="00095E0E">
        <w:rPr>
          <w:i/>
        </w:rPr>
        <w:t>Cth</w:t>
      </w:r>
      <w:proofErr w:type="spellEnd"/>
      <w:r w:rsidRPr="00095E0E">
        <w:rPr>
          <w:i/>
        </w:rPr>
        <w:t>)</w:t>
      </w:r>
      <w:r w:rsidRPr="00095E0E">
        <w:t xml:space="preserve"> and is liable for prosecution. Furthermore, damage to Telstra's infrastructure may result in interruption to the provision of essential services and significant costs. If you are aware of any works or proposed works which may affect or impact on Telstra's assets in any way, you are required to </w:t>
      </w:r>
      <w:proofErr w:type="gramStart"/>
      <w:r w:rsidRPr="00095E0E">
        <w:t>contact:</w:t>
      </w:r>
      <w:proofErr w:type="gramEnd"/>
      <w:r w:rsidRPr="00095E0E">
        <w:t xml:space="preserve"> Telstra's Network Integrity Team on phone number 1800 810 443.</w:t>
      </w:r>
    </w:p>
    <w:p w14:paraId="17FF9ED5" w14:textId="77777777" w:rsidR="006C7157" w:rsidRPr="00095E0E" w:rsidRDefault="006C7157" w:rsidP="006C7157">
      <w:pPr>
        <w:ind w:left="567" w:hanging="567"/>
        <w:rPr>
          <w:lang w:val="en-US"/>
        </w:rPr>
      </w:pPr>
    </w:p>
    <w:p w14:paraId="447D12B7" w14:textId="77777777" w:rsidR="006C7157" w:rsidRPr="00095E0E" w:rsidRDefault="006C7157" w:rsidP="00D43B73">
      <w:pPr>
        <w:numPr>
          <w:ilvl w:val="0"/>
          <w:numId w:val="8"/>
        </w:numPr>
        <w:autoSpaceDE w:val="0"/>
        <w:autoSpaceDN w:val="0"/>
        <w:adjustRightInd w:val="0"/>
        <w:ind w:left="567" w:hanging="567"/>
        <w:contextualSpacing/>
      </w:pPr>
      <w:r w:rsidRPr="00095E0E">
        <w:t xml:space="preserve">Install and maintain backflow prevention device(s) in accordance with Council’s </w:t>
      </w:r>
      <w:r w:rsidRPr="00095E0E">
        <w:rPr>
          <w:i/>
        </w:rPr>
        <w:t xml:space="preserve">WS4.0 </w:t>
      </w:r>
      <w:hyperlink r:id="rId18" w:tgtFrame="_blank" w:history="1">
        <w:r w:rsidRPr="00095E0E">
          <w:rPr>
            <w:i/>
          </w:rPr>
          <w:t>Backflow Prevention Containment</w:t>
        </w:r>
      </w:hyperlink>
      <w:r w:rsidRPr="00095E0E">
        <w:t xml:space="preserve"> Policy. This policy can be found on Council’s website at: </w:t>
      </w:r>
      <w:hyperlink r:id="rId19" w:history="1">
        <w:r w:rsidRPr="00095E0E">
          <w:rPr>
            <w:color w:val="0000FF"/>
            <w:u w:val="single"/>
          </w:rPr>
          <w:t>www.centralcoast.nsw.gov.au</w:t>
        </w:r>
      </w:hyperlink>
    </w:p>
    <w:p w14:paraId="0D43DF4F" w14:textId="77777777" w:rsidR="006C7157" w:rsidRPr="00095E0E" w:rsidRDefault="006C7157" w:rsidP="006C7157">
      <w:pPr>
        <w:tabs>
          <w:tab w:val="left" w:pos="4536"/>
        </w:tabs>
      </w:pPr>
    </w:p>
    <w:p w14:paraId="7FDA9198" w14:textId="77777777" w:rsidR="006C7157" w:rsidRPr="00095E0E" w:rsidRDefault="006C7157" w:rsidP="006C7157">
      <w:pPr>
        <w:rPr>
          <w:color w:val="FF0000"/>
          <w:lang w:val="en-GB"/>
        </w:rPr>
        <w:sectPr w:rsidR="006C7157" w:rsidRPr="00095E0E" w:rsidSect="00D7040D">
          <w:footerReference w:type="default" r:id="rId20"/>
          <w:type w:val="continuous"/>
          <w:pgSz w:w="11906" w:h="16838" w:code="9"/>
          <w:pgMar w:top="1817" w:right="1134" w:bottom="1259" w:left="1418" w:header="709" w:footer="709" w:gutter="0"/>
          <w:cols w:space="708"/>
          <w:titlePg/>
          <w:docGrid w:linePitch="360"/>
        </w:sectPr>
      </w:pPr>
      <w:r w:rsidRPr="00095E0E">
        <w:rPr>
          <w:i/>
          <w:iCs/>
          <w:vanish/>
          <w:color w:val="FF0000"/>
          <w:lang w:val="en-GB"/>
        </w:rPr>
        <w:t>Do not dele</w:t>
      </w:r>
    </w:p>
    <w:p w14:paraId="7F106163" w14:textId="77777777" w:rsidR="006C7157" w:rsidRPr="00095E0E" w:rsidRDefault="006C7157" w:rsidP="006C7157">
      <w:pPr>
        <w:rPr>
          <w:color w:val="00B050"/>
        </w:rPr>
      </w:pPr>
    </w:p>
    <w:p w14:paraId="1EEDF1A7" w14:textId="77777777" w:rsidR="006C7157" w:rsidRPr="00095E0E" w:rsidRDefault="006C7157" w:rsidP="00763690">
      <w:pPr>
        <w:pStyle w:val="NoSpacing"/>
        <w:rPr>
          <w:rFonts w:ascii="Arial" w:hAnsi="Arial" w:cs="Arial"/>
          <w:b/>
          <w:bCs/>
          <w:szCs w:val="22"/>
        </w:rPr>
      </w:pPr>
    </w:p>
    <w:sectPr w:rsidR="006C7157" w:rsidRPr="00095E0E" w:rsidSect="00D7040D">
      <w:headerReference w:type="default" r:id="rId21"/>
      <w:footerReference w:type="default" r:id="rId22"/>
      <w:headerReference w:type="first" r:id="rId23"/>
      <w:pgSz w:w="11907" w:h="16840" w:code="133"/>
      <w:pgMar w:top="261" w:right="1134" w:bottom="1985" w:left="1701" w:header="567" w:footer="567"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80A4A" w14:textId="77777777" w:rsidR="008E17C2" w:rsidRDefault="008E17C2">
      <w:r>
        <w:separator/>
      </w:r>
    </w:p>
  </w:endnote>
  <w:endnote w:type="continuationSeparator" w:id="0">
    <w:p w14:paraId="44D0FED7" w14:textId="77777777" w:rsidR="008E17C2" w:rsidRDefault="008E1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505D5" w14:textId="77777777" w:rsidR="00D7040D" w:rsidRPr="002E0FB1" w:rsidRDefault="00D7040D" w:rsidP="00D7040D">
    <w:pPr>
      <w:spacing w:before="60"/>
      <w:jc w:val="center"/>
      <w:rPr>
        <w:rFonts w:ascii="Segoe UI" w:hAnsi="Segoe UI" w:cs="Segoe UI"/>
        <w:caps/>
      </w:rPr>
    </w:pPr>
    <w:r w:rsidRPr="002E0FB1">
      <w:rPr>
        <w:rFonts w:ascii="Segoe UI" w:hAnsi="Segoe UI" w:cs="Segoe UI"/>
        <w:caps/>
      </w:rPr>
      <w:t xml:space="preserve">- </w:t>
    </w:r>
    <w:r w:rsidRPr="002E0FB1">
      <w:rPr>
        <w:rStyle w:val="PageNumber"/>
        <w:rFonts w:ascii="Segoe UI" w:hAnsi="Segoe UI" w:cs="Segoe UI"/>
      </w:rPr>
      <w:fldChar w:fldCharType="begin"/>
    </w:r>
    <w:r w:rsidRPr="002E0FB1">
      <w:rPr>
        <w:rStyle w:val="PageNumber"/>
        <w:rFonts w:ascii="Segoe UI" w:hAnsi="Segoe UI" w:cs="Segoe UI"/>
      </w:rPr>
      <w:instrText xml:space="preserve"> PAGE </w:instrText>
    </w:r>
    <w:r w:rsidRPr="002E0FB1">
      <w:rPr>
        <w:rStyle w:val="PageNumber"/>
        <w:rFonts w:ascii="Segoe UI" w:hAnsi="Segoe UI" w:cs="Segoe UI"/>
      </w:rPr>
      <w:fldChar w:fldCharType="separate"/>
    </w:r>
    <w:r>
      <w:rPr>
        <w:rStyle w:val="PageNumber"/>
        <w:rFonts w:ascii="Segoe UI" w:hAnsi="Segoe UI" w:cs="Segoe UI"/>
        <w:noProof/>
      </w:rPr>
      <w:t>53</w:t>
    </w:r>
    <w:r w:rsidRPr="002E0FB1">
      <w:rPr>
        <w:rStyle w:val="PageNumber"/>
        <w:rFonts w:ascii="Segoe UI" w:hAnsi="Segoe UI" w:cs="Segoe UI"/>
      </w:rPr>
      <w:fldChar w:fldCharType="end"/>
    </w:r>
    <w:r w:rsidRPr="002E0FB1">
      <w:rPr>
        <w:rStyle w:val="PageNumber"/>
        <w:rFonts w:ascii="Segoe UI" w:hAnsi="Segoe UI" w:cs="Segoe U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3099848"/>
      <w:docPartObj>
        <w:docPartGallery w:val="Page Numbers (Bottom of Page)"/>
        <w:docPartUnique/>
      </w:docPartObj>
    </w:sdtPr>
    <w:sdtEndPr>
      <w:rPr>
        <w:noProof/>
      </w:rPr>
    </w:sdtEndPr>
    <w:sdtContent>
      <w:p w14:paraId="2627C2E1" w14:textId="7192039C" w:rsidR="00D7040D" w:rsidRDefault="00D704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E2B2BF" w14:textId="77777777" w:rsidR="00D7040D" w:rsidRDefault="00D70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C56EA" w14:textId="77777777" w:rsidR="008E17C2" w:rsidRDefault="008E17C2">
      <w:r>
        <w:separator/>
      </w:r>
    </w:p>
  </w:footnote>
  <w:footnote w:type="continuationSeparator" w:id="0">
    <w:p w14:paraId="768B4C57" w14:textId="77777777" w:rsidR="008E17C2" w:rsidRDefault="008E1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12" w:space="0" w:color="auto"/>
      </w:tblBorders>
      <w:tblCellMar>
        <w:top w:w="57" w:type="dxa"/>
        <w:bottom w:w="57" w:type="dxa"/>
      </w:tblCellMar>
      <w:tblLook w:val="01E0" w:firstRow="1" w:lastRow="1" w:firstColumn="1" w:lastColumn="1" w:noHBand="0" w:noVBand="0"/>
    </w:tblPr>
    <w:tblGrid>
      <w:gridCol w:w="7904"/>
    </w:tblGrid>
    <w:tr w:rsidR="00D7040D" w14:paraId="4F797224" w14:textId="77777777" w:rsidTr="00D7040D">
      <w:tc>
        <w:tcPr>
          <w:tcW w:w="7904" w:type="dxa"/>
          <w:tcBorders>
            <w:top w:val="nil"/>
            <w:left w:val="nil"/>
            <w:bottom w:val="single" w:sz="12" w:space="0" w:color="auto"/>
            <w:right w:val="nil"/>
          </w:tcBorders>
        </w:tcPr>
        <w:p w14:paraId="3DFDDFA4" w14:textId="77777777" w:rsidR="00D7040D" w:rsidRDefault="00D7040D">
          <w:pPr>
            <w:tabs>
              <w:tab w:val="left" w:pos="1134"/>
              <w:tab w:val="right" w:pos="9072"/>
            </w:tabs>
            <w:rPr>
              <w:b/>
              <w:lang w:val="en-GB"/>
            </w:rPr>
          </w:pPr>
        </w:p>
      </w:tc>
    </w:tr>
  </w:tbl>
  <w:p w14:paraId="011CA793" w14:textId="77777777" w:rsidR="00D7040D" w:rsidRDefault="00D704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12" w:space="0" w:color="auto"/>
      </w:tblBorders>
      <w:tblCellMar>
        <w:top w:w="57" w:type="dxa"/>
        <w:bottom w:w="57" w:type="dxa"/>
      </w:tblCellMar>
      <w:tblLook w:val="01E0" w:firstRow="1" w:lastRow="1" w:firstColumn="1" w:lastColumn="1" w:noHBand="0" w:noVBand="0"/>
    </w:tblPr>
    <w:tblGrid>
      <w:gridCol w:w="7904"/>
    </w:tblGrid>
    <w:tr w:rsidR="00D7040D" w14:paraId="42078801" w14:textId="77777777" w:rsidTr="00D7040D">
      <w:tc>
        <w:tcPr>
          <w:tcW w:w="7904" w:type="dxa"/>
          <w:tcBorders>
            <w:top w:val="nil"/>
            <w:left w:val="nil"/>
            <w:bottom w:val="single" w:sz="12" w:space="0" w:color="auto"/>
            <w:right w:val="nil"/>
          </w:tcBorders>
        </w:tcPr>
        <w:p w14:paraId="3B6C3A5B" w14:textId="77777777" w:rsidR="00D7040D" w:rsidRDefault="00D7040D" w:rsidP="00D7040D">
          <w:pPr>
            <w:tabs>
              <w:tab w:val="left" w:pos="1134"/>
              <w:tab w:val="right" w:pos="9072"/>
            </w:tabs>
            <w:rPr>
              <w:b/>
              <w:lang w:val="en-GB"/>
            </w:rPr>
          </w:pPr>
        </w:p>
      </w:tc>
    </w:tr>
  </w:tbl>
  <w:p w14:paraId="35F96B20" w14:textId="77777777" w:rsidR="00D7040D" w:rsidRDefault="00D704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177B54"/>
    <w:multiLevelType w:val="hybridMultilevel"/>
    <w:tmpl w:val="C824AEF8"/>
    <w:lvl w:ilvl="0" w:tplc="8D00A498">
      <w:start w:val="1"/>
      <w:numFmt w:val="decimal"/>
      <w:pStyle w:val="PathWayCondNo"/>
      <w:lvlText w:val="%1"/>
      <w:lvlJc w:val="left"/>
      <w:pPr>
        <w:tabs>
          <w:tab w:val="num" w:pos="567"/>
        </w:tabs>
        <w:ind w:left="567" w:hanging="567"/>
      </w:pPr>
      <w:rPr>
        <w:rFonts w:hint="default"/>
      </w:rPr>
    </w:lvl>
    <w:lvl w:ilvl="1" w:tplc="0C090019">
      <w:start w:val="1"/>
      <w:numFmt w:val="bullet"/>
      <w:lvlText w:val=""/>
      <w:lvlJc w:val="left"/>
      <w:pPr>
        <w:tabs>
          <w:tab w:val="num" w:pos="1364"/>
        </w:tabs>
        <w:ind w:left="1364" w:hanging="284"/>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85E28A6"/>
    <w:multiLevelType w:val="hybridMultilevel"/>
    <w:tmpl w:val="36D04A06"/>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A27043"/>
    <w:multiLevelType w:val="hybridMultilevel"/>
    <w:tmpl w:val="F7C251A4"/>
    <w:lvl w:ilvl="0" w:tplc="36B4EEC2">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E0A2F"/>
    <w:multiLevelType w:val="hybridMultilevel"/>
    <w:tmpl w:val="F30499D0"/>
    <w:lvl w:ilvl="0" w:tplc="05D89FB8">
      <w:start w:val="6"/>
      <w:numFmt w:val="bullet"/>
      <w:lvlText w:val="-"/>
      <w:lvlJc w:val="left"/>
      <w:pPr>
        <w:ind w:left="72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A11B5A"/>
    <w:multiLevelType w:val="hybridMultilevel"/>
    <w:tmpl w:val="1BBEA390"/>
    <w:lvl w:ilvl="0" w:tplc="36B4EEC2">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72491D"/>
    <w:multiLevelType w:val="hybridMultilevel"/>
    <w:tmpl w:val="4A60C4DE"/>
    <w:lvl w:ilvl="0" w:tplc="FEC44D82">
      <w:start w:val="1"/>
      <w:numFmt w:val="bullet"/>
      <w:lvlText w:val=""/>
      <w:lvlJc w:val="left"/>
      <w:pPr>
        <w:ind w:left="1287" w:hanging="360"/>
      </w:pPr>
      <w:rPr>
        <w:rFonts w:ascii="Symbol" w:hAnsi="Symbol" w:hint="default"/>
        <w:color w:val="auto"/>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10FE1056"/>
    <w:multiLevelType w:val="hybridMultilevel"/>
    <w:tmpl w:val="BD2CC3DE"/>
    <w:lvl w:ilvl="0" w:tplc="36B4EEC2">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E355BE"/>
    <w:multiLevelType w:val="hybridMultilevel"/>
    <w:tmpl w:val="3FA8755A"/>
    <w:lvl w:ilvl="0" w:tplc="6630B3F2">
      <w:numFmt w:val="bullet"/>
      <w:lvlText w:val=""/>
      <w:lvlJc w:val="left"/>
      <w:pPr>
        <w:ind w:left="679" w:hanging="567"/>
      </w:pPr>
      <w:rPr>
        <w:rFonts w:ascii="Symbol" w:eastAsia="Symbol" w:hAnsi="Symbol" w:cs="Symbol" w:hint="default"/>
        <w:w w:val="100"/>
        <w:sz w:val="22"/>
        <w:szCs w:val="22"/>
      </w:rPr>
    </w:lvl>
    <w:lvl w:ilvl="1" w:tplc="ED7EC450">
      <w:numFmt w:val="bullet"/>
      <w:lvlText w:val="•"/>
      <w:lvlJc w:val="left"/>
      <w:pPr>
        <w:ind w:left="1598" w:hanging="567"/>
      </w:pPr>
      <w:rPr>
        <w:rFonts w:hint="default"/>
      </w:rPr>
    </w:lvl>
    <w:lvl w:ilvl="2" w:tplc="D86683B6">
      <w:numFmt w:val="bullet"/>
      <w:lvlText w:val="•"/>
      <w:lvlJc w:val="left"/>
      <w:pPr>
        <w:ind w:left="2517" w:hanging="567"/>
      </w:pPr>
      <w:rPr>
        <w:rFonts w:hint="default"/>
      </w:rPr>
    </w:lvl>
    <w:lvl w:ilvl="3" w:tplc="69822FB2">
      <w:numFmt w:val="bullet"/>
      <w:lvlText w:val="•"/>
      <w:lvlJc w:val="left"/>
      <w:pPr>
        <w:ind w:left="3435" w:hanging="567"/>
      </w:pPr>
      <w:rPr>
        <w:rFonts w:hint="default"/>
      </w:rPr>
    </w:lvl>
    <w:lvl w:ilvl="4" w:tplc="4144473C">
      <w:numFmt w:val="bullet"/>
      <w:lvlText w:val="•"/>
      <w:lvlJc w:val="left"/>
      <w:pPr>
        <w:ind w:left="4354" w:hanging="567"/>
      </w:pPr>
      <w:rPr>
        <w:rFonts w:hint="default"/>
      </w:rPr>
    </w:lvl>
    <w:lvl w:ilvl="5" w:tplc="3E5CAB78">
      <w:numFmt w:val="bullet"/>
      <w:lvlText w:val="•"/>
      <w:lvlJc w:val="left"/>
      <w:pPr>
        <w:ind w:left="5273" w:hanging="567"/>
      </w:pPr>
      <w:rPr>
        <w:rFonts w:hint="default"/>
      </w:rPr>
    </w:lvl>
    <w:lvl w:ilvl="6" w:tplc="9D5AFD50">
      <w:numFmt w:val="bullet"/>
      <w:lvlText w:val="•"/>
      <w:lvlJc w:val="left"/>
      <w:pPr>
        <w:ind w:left="6191" w:hanging="567"/>
      </w:pPr>
      <w:rPr>
        <w:rFonts w:hint="default"/>
      </w:rPr>
    </w:lvl>
    <w:lvl w:ilvl="7" w:tplc="AFAE26EE">
      <w:numFmt w:val="bullet"/>
      <w:lvlText w:val="•"/>
      <w:lvlJc w:val="left"/>
      <w:pPr>
        <w:ind w:left="7110" w:hanging="567"/>
      </w:pPr>
      <w:rPr>
        <w:rFonts w:hint="default"/>
      </w:rPr>
    </w:lvl>
    <w:lvl w:ilvl="8" w:tplc="E392D62E">
      <w:numFmt w:val="bullet"/>
      <w:lvlText w:val="•"/>
      <w:lvlJc w:val="left"/>
      <w:pPr>
        <w:ind w:left="8029" w:hanging="567"/>
      </w:pPr>
      <w:rPr>
        <w:rFonts w:hint="default"/>
      </w:rPr>
    </w:lvl>
  </w:abstractNum>
  <w:abstractNum w:abstractNumId="8" w15:restartNumberingAfterBreak="0">
    <w:nsid w:val="244C3058"/>
    <w:multiLevelType w:val="hybridMultilevel"/>
    <w:tmpl w:val="6B90D1C8"/>
    <w:lvl w:ilvl="0" w:tplc="725220A6">
      <w:start w:val="1"/>
      <w:numFmt w:val="lowerLetter"/>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992C69"/>
    <w:multiLevelType w:val="hybridMultilevel"/>
    <w:tmpl w:val="E6DC275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34310774"/>
    <w:multiLevelType w:val="hybridMultilevel"/>
    <w:tmpl w:val="11289EDA"/>
    <w:lvl w:ilvl="0" w:tplc="BD7028BC">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2C25AF"/>
    <w:multiLevelType w:val="hybridMultilevel"/>
    <w:tmpl w:val="463CBD8E"/>
    <w:lvl w:ilvl="0" w:tplc="940883AA">
      <w:start w:val="1"/>
      <w:numFmt w:val="bullet"/>
      <w:pStyle w:val="BulletLevel1"/>
      <w:lvlText w:val=""/>
      <w:lvlJc w:val="left"/>
      <w:pPr>
        <w:tabs>
          <w:tab w:val="num" w:pos="397"/>
        </w:tabs>
        <w:ind w:left="397" w:hanging="397"/>
      </w:pPr>
      <w:rPr>
        <w:rFonts w:ascii="Symbol" w:hAnsi="Symbol" w:hint="default"/>
      </w:rPr>
    </w:lvl>
    <w:lvl w:ilvl="1" w:tplc="BB4CC8CA">
      <w:start w:val="1"/>
      <w:numFmt w:val="bullet"/>
      <w:lvlText w:val=""/>
      <w:lvlJc w:val="left"/>
      <w:pPr>
        <w:tabs>
          <w:tab w:val="num" w:pos="1117"/>
        </w:tabs>
        <w:ind w:left="1117" w:hanging="397"/>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3B0E5812"/>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DC02B06"/>
    <w:multiLevelType w:val="hybridMultilevel"/>
    <w:tmpl w:val="746CC50C"/>
    <w:lvl w:ilvl="0" w:tplc="B9E2ABF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159366E"/>
    <w:multiLevelType w:val="hybridMultilevel"/>
    <w:tmpl w:val="8C88B174"/>
    <w:lvl w:ilvl="0" w:tplc="268E7F1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4687AF9"/>
    <w:multiLevelType w:val="hybridMultilevel"/>
    <w:tmpl w:val="27C4FB04"/>
    <w:lvl w:ilvl="0" w:tplc="0C090001">
      <w:start w:val="1"/>
      <w:numFmt w:val="bullet"/>
      <w:lvlText w:val=""/>
      <w:lvlJc w:val="left"/>
      <w:pPr>
        <w:ind w:left="9162" w:hanging="360"/>
      </w:pPr>
      <w:rPr>
        <w:rFonts w:ascii="Symbol" w:hAnsi="Symbol" w:hint="default"/>
      </w:rPr>
    </w:lvl>
    <w:lvl w:ilvl="1" w:tplc="0C090003">
      <w:start w:val="1"/>
      <w:numFmt w:val="bullet"/>
      <w:lvlText w:val="o"/>
      <w:lvlJc w:val="left"/>
      <w:pPr>
        <w:ind w:left="9882" w:hanging="360"/>
      </w:pPr>
      <w:rPr>
        <w:rFonts w:ascii="Courier New" w:hAnsi="Courier New" w:cs="Courier New" w:hint="default"/>
      </w:rPr>
    </w:lvl>
    <w:lvl w:ilvl="2" w:tplc="0C090005">
      <w:start w:val="1"/>
      <w:numFmt w:val="bullet"/>
      <w:lvlText w:val=""/>
      <w:lvlJc w:val="left"/>
      <w:pPr>
        <w:ind w:left="10602" w:hanging="360"/>
      </w:pPr>
      <w:rPr>
        <w:rFonts w:ascii="Wingdings" w:hAnsi="Wingdings" w:hint="default"/>
      </w:rPr>
    </w:lvl>
    <w:lvl w:ilvl="3" w:tplc="0C090001">
      <w:start w:val="1"/>
      <w:numFmt w:val="bullet"/>
      <w:lvlText w:val=""/>
      <w:lvlJc w:val="left"/>
      <w:pPr>
        <w:ind w:left="11322" w:hanging="360"/>
      </w:pPr>
      <w:rPr>
        <w:rFonts w:ascii="Symbol" w:hAnsi="Symbol" w:hint="default"/>
      </w:rPr>
    </w:lvl>
    <w:lvl w:ilvl="4" w:tplc="0C090003">
      <w:start w:val="1"/>
      <w:numFmt w:val="bullet"/>
      <w:lvlText w:val="o"/>
      <w:lvlJc w:val="left"/>
      <w:pPr>
        <w:ind w:left="12042" w:hanging="360"/>
      </w:pPr>
      <w:rPr>
        <w:rFonts w:ascii="Courier New" w:hAnsi="Courier New" w:cs="Courier New" w:hint="default"/>
      </w:rPr>
    </w:lvl>
    <w:lvl w:ilvl="5" w:tplc="0C090005">
      <w:start w:val="1"/>
      <w:numFmt w:val="bullet"/>
      <w:lvlText w:val=""/>
      <w:lvlJc w:val="left"/>
      <w:pPr>
        <w:ind w:left="12762" w:hanging="360"/>
      </w:pPr>
      <w:rPr>
        <w:rFonts w:ascii="Wingdings" w:hAnsi="Wingdings" w:hint="default"/>
      </w:rPr>
    </w:lvl>
    <w:lvl w:ilvl="6" w:tplc="0C090001">
      <w:start w:val="1"/>
      <w:numFmt w:val="bullet"/>
      <w:lvlText w:val=""/>
      <w:lvlJc w:val="left"/>
      <w:pPr>
        <w:ind w:left="13482" w:hanging="360"/>
      </w:pPr>
      <w:rPr>
        <w:rFonts w:ascii="Symbol" w:hAnsi="Symbol" w:hint="default"/>
      </w:rPr>
    </w:lvl>
    <w:lvl w:ilvl="7" w:tplc="0C090003">
      <w:start w:val="1"/>
      <w:numFmt w:val="bullet"/>
      <w:lvlText w:val="o"/>
      <w:lvlJc w:val="left"/>
      <w:pPr>
        <w:ind w:left="14202" w:hanging="360"/>
      </w:pPr>
      <w:rPr>
        <w:rFonts w:ascii="Courier New" w:hAnsi="Courier New" w:cs="Courier New" w:hint="default"/>
      </w:rPr>
    </w:lvl>
    <w:lvl w:ilvl="8" w:tplc="0C090005">
      <w:start w:val="1"/>
      <w:numFmt w:val="bullet"/>
      <w:lvlText w:val=""/>
      <w:lvlJc w:val="left"/>
      <w:pPr>
        <w:ind w:left="14922" w:hanging="360"/>
      </w:pPr>
      <w:rPr>
        <w:rFonts w:ascii="Wingdings" w:hAnsi="Wingdings" w:hint="default"/>
      </w:rPr>
    </w:lvl>
  </w:abstractNum>
  <w:abstractNum w:abstractNumId="16" w15:restartNumberingAfterBreak="0">
    <w:nsid w:val="48523443"/>
    <w:multiLevelType w:val="multilevel"/>
    <w:tmpl w:val="324E42F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3A052E"/>
    <w:multiLevelType w:val="hybridMultilevel"/>
    <w:tmpl w:val="E38E3D6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D7C524E"/>
    <w:multiLevelType w:val="hybridMultilevel"/>
    <w:tmpl w:val="889A1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A10DD3"/>
    <w:multiLevelType w:val="hybridMultilevel"/>
    <w:tmpl w:val="D7F8D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BB6FD5"/>
    <w:multiLevelType w:val="multilevel"/>
    <w:tmpl w:val="63A4E5D2"/>
    <w:styleLink w:val="StyleBulleted"/>
    <w:lvl w:ilvl="0">
      <w:start w:val="1"/>
      <w:numFmt w:val="bullet"/>
      <w:lvlText w:val=""/>
      <w:lvlJc w:val="left"/>
      <w:pPr>
        <w:tabs>
          <w:tab w:val="num" w:pos="1134"/>
        </w:tabs>
        <w:ind w:left="1134" w:hanging="567"/>
      </w:pPr>
      <w:rPr>
        <w:rFonts w:ascii="Symbol" w:hAnsi="Symbol" w:hint="default"/>
        <w:sz w:val="22"/>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766374D"/>
    <w:multiLevelType w:val="hybridMultilevel"/>
    <w:tmpl w:val="36F24332"/>
    <w:lvl w:ilvl="0" w:tplc="0C090015">
      <w:start w:val="1"/>
      <w:numFmt w:val="upperLetter"/>
      <w:lvlText w:val="%1."/>
      <w:lvlJc w:val="left"/>
      <w:pPr>
        <w:ind w:left="751" w:hanging="360"/>
      </w:pPr>
    </w:lvl>
    <w:lvl w:ilvl="1" w:tplc="0C090019" w:tentative="1">
      <w:start w:val="1"/>
      <w:numFmt w:val="lowerLetter"/>
      <w:lvlText w:val="%2."/>
      <w:lvlJc w:val="left"/>
      <w:pPr>
        <w:ind w:left="1471" w:hanging="360"/>
      </w:pPr>
    </w:lvl>
    <w:lvl w:ilvl="2" w:tplc="0C09001B" w:tentative="1">
      <w:start w:val="1"/>
      <w:numFmt w:val="lowerRoman"/>
      <w:lvlText w:val="%3."/>
      <w:lvlJc w:val="right"/>
      <w:pPr>
        <w:ind w:left="2191" w:hanging="180"/>
      </w:pPr>
    </w:lvl>
    <w:lvl w:ilvl="3" w:tplc="0C09000F" w:tentative="1">
      <w:start w:val="1"/>
      <w:numFmt w:val="decimal"/>
      <w:lvlText w:val="%4."/>
      <w:lvlJc w:val="left"/>
      <w:pPr>
        <w:ind w:left="2911" w:hanging="360"/>
      </w:pPr>
    </w:lvl>
    <w:lvl w:ilvl="4" w:tplc="0C090019" w:tentative="1">
      <w:start w:val="1"/>
      <w:numFmt w:val="lowerLetter"/>
      <w:lvlText w:val="%5."/>
      <w:lvlJc w:val="left"/>
      <w:pPr>
        <w:ind w:left="3631" w:hanging="360"/>
      </w:pPr>
    </w:lvl>
    <w:lvl w:ilvl="5" w:tplc="0C09001B" w:tentative="1">
      <w:start w:val="1"/>
      <w:numFmt w:val="lowerRoman"/>
      <w:lvlText w:val="%6."/>
      <w:lvlJc w:val="right"/>
      <w:pPr>
        <w:ind w:left="4351" w:hanging="180"/>
      </w:pPr>
    </w:lvl>
    <w:lvl w:ilvl="6" w:tplc="0C09000F" w:tentative="1">
      <w:start w:val="1"/>
      <w:numFmt w:val="decimal"/>
      <w:lvlText w:val="%7."/>
      <w:lvlJc w:val="left"/>
      <w:pPr>
        <w:ind w:left="5071" w:hanging="360"/>
      </w:pPr>
    </w:lvl>
    <w:lvl w:ilvl="7" w:tplc="0C090019" w:tentative="1">
      <w:start w:val="1"/>
      <w:numFmt w:val="lowerLetter"/>
      <w:lvlText w:val="%8."/>
      <w:lvlJc w:val="left"/>
      <w:pPr>
        <w:ind w:left="5791" w:hanging="360"/>
      </w:pPr>
    </w:lvl>
    <w:lvl w:ilvl="8" w:tplc="0C09001B" w:tentative="1">
      <w:start w:val="1"/>
      <w:numFmt w:val="lowerRoman"/>
      <w:lvlText w:val="%9."/>
      <w:lvlJc w:val="right"/>
      <w:pPr>
        <w:ind w:left="6511" w:hanging="180"/>
      </w:pPr>
    </w:lvl>
  </w:abstractNum>
  <w:abstractNum w:abstractNumId="22" w15:restartNumberingAfterBreak="0">
    <w:nsid w:val="5AE433A0"/>
    <w:multiLevelType w:val="hybridMultilevel"/>
    <w:tmpl w:val="D7021FA8"/>
    <w:lvl w:ilvl="0" w:tplc="0C090017">
      <w:start w:val="1"/>
      <w:numFmt w:val="lowerLetter"/>
      <w:lvlText w:val="%1)"/>
      <w:lvlJc w:val="left"/>
      <w:pPr>
        <w:ind w:left="720" w:hanging="360"/>
      </w:pPr>
    </w:lvl>
    <w:lvl w:ilvl="1" w:tplc="E9F27EB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D734D3D"/>
    <w:multiLevelType w:val="hybridMultilevel"/>
    <w:tmpl w:val="06D21BCC"/>
    <w:lvl w:ilvl="0" w:tplc="C464C010">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20F2114"/>
    <w:multiLevelType w:val="hybridMultilevel"/>
    <w:tmpl w:val="888272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624952D8"/>
    <w:multiLevelType w:val="multilevel"/>
    <w:tmpl w:val="E5FED2B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B13330"/>
    <w:multiLevelType w:val="hybridMultilevel"/>
    <w:tmpl w:val="9740DCAC"/>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7D34A61"/>
    <w:multiLevelType w:val="hybridMultilevel"/>
    <w:tmpl w:val="5A3E5C0A"/>
    <w:lvl w:ilvl="0" w:tplc="0C090017">
      <w:start w:val="1"/>
      <w:numFmt w:val="lowerLetter"/>
      <w:lvlText w:val="%1)"/>
      <w:lvlJc w:val="left"/>
      <w:pPr>
        <w:ind w:left="1440" w:hanging="360"/>
      </w:pPr>
    </w:lvl>
    <w:lvl w:ilvl="1" w:tplc="0C090017">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6B4454E3"/>
    <w:multiLevelType w:val="hybridMultilevel"/>
    <w:tmpl w:val="BF165DF8"/>
    <w:lvl w:ilvl="0" w:tplc="FEC44D8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4D5798"/>
    <w:multiLevelType w:val="hybridMultilevel"/>
    <w:tmpl w:val="FB3CD934"/>
    <w:lvl w:ilvl="0" w:tplc="636E0D88">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AE60C15"/>
    <w:multiLevelType w:val="hybridMultilevel"/>
    <w:tmpl w:val="5A0CEDF2"/>
    <w:lvl w:ilvl="0" w:tplc="36B4EEC2">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0"/>
  </w:num>
  <w:num w:numId="3">
    <w:abstractNumId w:val="19"/>
  </w:num>
  <w:num w:numId="4">
    <w:abstractNumId w:val="21"/>
  </w:num>
  <w:num w:numId="5">
    <w:abstractNumId w:val="10"/>
  </w:num>
  <w:num w:numId="6">
    <w:abstractNumId w:val="11"/>
  </w:num>
  <w:num w:numId="7">
    <w:abstractNumId w:val="1"/>
  </w:num>
  <w:num w:numId="8">
    <w:abstractNumId w:val="28"/>
  </w:num>
  <w:num w:numId="9">
    <w:abstractNumId w:val="22"/>
  </w:num>
  <w:num w:numId="10">
    <w:abstractNumId w:val="8"/>
  </w:num>
  <w:num w:numId="11">
    <w:abstractNumId w:val="27"/>
  </w:num>
  <w:num w:numId="12">
    <w:abstractNumId w:val="5"/>
  </w:num>
  <w:num w:numId="13">
    <w:abstractNumId w:val="17"/>
  </w:num>
  <w:num w:numId="14">
    <w:abstractNumId w:val="26"/>
  </w:num>
  <w:num w:numId="15">
    <w:abstractNumId w:val="31"/>
  </w:num>
  <w:num w:numId="16">
    <w:abstractNumId w:val="4"/>
  </w:num>
  <w:num w:numId="17">
    <w:abstractNumId w:val="2"/>
  </w:num>
  <w:num w:numId="18">
    <w:abstractNumId w:val="18"/>
  </w:num>
  <w:num w:numId="19">
    <w:abstractNumId w:val="14"/>
  </w:num>
  <w:num w:numId="20">
    <w:abstractNumId w:val="30"/>
  </w:num>
  <w:num w:numId="21">
    <w:abstractNumId w:val="13"/>
  </w:num>
  <w:num w:numId="22">
    <w:abstractNumId w:val="7"/>
  </w:num>
  <w:num w:numId="23">
    <w:abstractNumId w:val="6"/>
  </w:num>
  <w:num w:numId="24">
    <w:abstractNumId w:val="15"/>
  </w:num>
  <w:num w:numId="25">
    <w:abstractNumId w:val="25"/>
  </w:num>
  <w:num w:numId="26">
    <w:abstractNumId w:val="16"/>
  </w:num>
  <w:num w:numId="27">
    <w:abstractNumId w:val="24"/>
  </w:num>
  <w:num w:numId="28">
    <w:abstractNumId w:val="23"/>
  </w:num>
  <w:num w:numId="29">
    <w:abstractNumId w:val="3"/>
  </w:num>
  <w:num w:numId="30">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CE9"/>
    <w:rsid w:val="000017BA"/>
    <w:rsid w:val="000018FB"/>
    <w:rsid w:val="00002418"/>
    <w:rsid w:val="0001071A"/>
    <w:rsid w:val="00013348"/>
    <w:rsid w:val="0001697D"/>
    <w:rsid w:val="000245A4"/>
    <w:rsid w:val="00025D4C"/>
    <w:rsid w:val="00027717"/>
    <w:rsid w:val="00027E6B"/>
    <w:rsid w:val="00036CE9"/>
    <w:rsid w:val="00041BBB"/>
    <w:rsid w:val="00043393"/>
    <w:rsid w:val="00044C08"/>
    <w:rsid w:val="000512B2"/>
    <w:rsid w:val="0005482C"/>
    <w:rsid w:val="00055087"/>
    <w:rsid w:val="00062DDE"/>
    <w:rsid w:val="00074FA2"/>
    <w:rsid w:val="00077E27"/>
    <w:rsid w:val="0008315A"/>
    <w:rsid w:val="00095E0E"/>
    <w:rsid w:val="00096B6F"/>
    <w:rsid w:val="000A3A94"/>
    <w:rsid w:val="000C04DD"/>
    <w:rsid w:val="000C30CF"/>
    <w:rsid w:val="000D2A6B"/>
    <w:rsid w:val="000D74E4"/>
    <w:rsid w:val="000D7F2D"/>
    <w:rsid w:val="000E4600"/>
    <w:rsid w:val="000F5E73"/>
    <w:rsid w:val="0010783B"/>
    <w:rsid w:val="001126C9"/>
    <w:rsid w:val="00132676"/>
    <w:rsid w:val="001447F2"/>
    <w:rsid w:val="001451CE"/>
    <w:rsid w:val="001454D9"/>
    <w:rsid w:val="001462F3"/>
    <w:rsid w:val="00151052"/>
    <w:rsid w:val="00164EB3"/>
    <w:rsid w:val="001721F1"/>
    <w:rsid w:val="001830CD"/>
    <w:rsid w:val="00185C1F"/>
    <w:rsid w:val="00186D3C"/>
    <w:rsid w:val="00196B1D"/>
    <w:rsid w:val="00196DF8"/>
    <w:rsid w:val="001973BE"/>
    <w:rsid w:val="001A1A66"/>
    <w:rsid w:val="001A79CD"/>
    <w:rsid w:val="001C05BA"/>
    <w:rsid w:val="001C223C"/>
    <w:rsid w:val="001C7837"/>
    <w:rsid w:val="001D0C35"/>
    <w:rsid w:val="001D5C15"/>
    <w:rsid w:val="001E65DD"/>
    <w:rsid w:val="001E6FC3"/>
    <w:rsid w:val="001F1F04"/>
    <w:rsid w:val="001F4BCF"/>
    <w:rsid w:val="0020366E"/>
    <w:rsid w:val="00206A4D"/>
    <w:rsid w:val="00213C0C"/>
    <w:rsid w:val="002421FD"/>
    <w:rsid w:val="002453E8"/>
    <w:rsid w:val="00245DD4"/>
    <w:rsid w:val="002503BF"/>
    <w:rsid w:val="00251CBC"/>
    <w:rsid w:val="00254AB5"/>
    <w:rsid w:val="00255DB8"/>
    <w:rsid w:val="00260F13"/>
    <w:rsid w:val="00262243"/>
    <w:rsid w:val="002714E6"/>
    <w:rsid w:val="00272415"/>
    <w:rsid w:val="00275938"/>
    <w:rsid w:val="00276925"/>
    <w:rsid w:val="002776CF"/>
    <w:rsid w:val="00281043"/>
    <w:rsid w:val="00281F10"/>
    <w:rsid w:val="00286DF8"/>
    <w:rsid w:val="00290C28"/>
    <w:rsid w:val="00294A4B"/>
    <w:rsid w:val="002A3652"/>
    <w:rsid w:val="002A5AD6"/>
    <w:rsid w:val="002B1232"/>
    <w:rsid w:val="002C7409"/>
    <w:rsid w:val="002C77DE"/>
    <w:rsid w:val="002D0984"/>
    <w:rsid w:val="002D5BC0"/>
    <w:rsid w:val="002E1C58"/>
    <w:rsid w:val="002E3D23"/>
    <w:rsid w:val="002E62B9"/>
    <w:rsid w:val="002E6347"/>
    <w:rsid w:val="002F180E"/>
    <w:rsid w:val="003016C0"/>
    <w:rsid w:val="00302E78"/>
    <w:rsid w:val="00306309"/>
    <w:rsid w:val="00313726"/>
    <w:rsid w:val="00313D0E"/>
    <w:rsid w:val="003163DA"/>
    <w:rsid w:val="00327F5A"/>
    <w:rsid w:val="00332F51"/>
    <w:rsid w:val="0033576C"/>
    <w:rsid w:val="00351D54"/>
    <w:rsid w:val="00352C0E"/>
    <w:rsid w:val="00352D4C"/>
    <w:rsid w:val="00352E57"/>
    <w:rsid w:val="00353769"/>
    <w:rsid w:val="00354EFA"/>
    <w:rsid w:val="00367152"/>
    <w:rsid w:val="003676CF"/>
    <w:rsid w:val="003707C0"/>
    <w:rsid w:val="00376271"/>
    <w:rsid w:val="00381D66"/>
    <w:rsid w:val="0039706F"/>
    <w:rsid w:val="00397E05"/>
    <w:rsid w:val="003A0504"/>
    <w:rsid w:val="003A18D9"/>
    <w:rsid w:val="003A5968"/>
    <w:rsid w:val="003A66B8"/>
    <w:rsid w:val="003B157F"/>
    <w:rsid w:val="003B2C8C"/>
    <w:rsid w:val="003D59F5"/>
    <w:rsid w:val="003E32AC"/>
    <w:rsid w:val="003F1988"/>
    <w:rsid w:val="003F7EB5"/>
    <w:rsid w:val="004049E6"/>
    <w:rsid w:val="00407010"/>
    <w:rsid w:val="00412FC5"/>
    <w:rsid w:val="0043454A"/>
    <w:rsid w:val="00436F68"/>
    <w:rsid w:val="00440A15"/>
    <w:rsid w:val="004420E1"/>
    <w:rsid w:val="0044283D"/>
    <w:rsid w:val="00443754"/>
    <w:rsid w:val="00462F67"/>
    <w:rsid w:val="0046454E"/>
    <w:rsid w:val="0047745D"/>
    <w:rsid w:val="00480FE4"/>
    <w:rsid w:val="00483A7D"/>
    <w:rsid w:val="004905D4"/>
    <w:rsid w:val="004A1BFE"/>
    <w:rsid w:val="004A1CE0"/>
    <w:rsid w:val="004A259A"/>
    <w:rsid w:val="004A37B2"/>
    <w:rsid w:val="004B026A"/>
    <w:rsid w:val="004B4CBF"/>
    <w:rsid w:val="004B5612"/>
    <w:rsid w:val="004C1758"/>
    <w:rsid w:val="004C2727"/>
    <w:rsid w:val="004C2EF9"/>
    <w:rsid w:val="004C35AB"/>
    <w:rsid w:val="004C7161"/>
    <w:rsid w:val="004D2BEE"/>
    <w:rsid w:val="004E1150"/>
    <w:rsid w:val="004E17F0"/>
    <w:rsid w:val="004E5AD2"/>
    <w:rsid w:val="004E5D16"/>
    <w:rsid w:val="004F3D0C"/>
    <w:rsid w:val="004F4DF8"/>
    <w:rsid w:val="004F5A6B"/>
    <w:rsid w:val="005040A7"/>
    <w:rsid w:val="00516FE2"/>
    <w:rsid w:val="00523516"/>
    <w:rsid w:val="00527C64"/>
    <w:rsid w:val="00534E21"/>
    <w:rsid w:val="00537753"/>
    <w:rsid w:val="00543F80"/>
    <w:rsid w:val="0055258C"/>
    <w:rsid w:val="0055360A"/>
    <w:rsid w:val="005824DD"/>
    <w:rsid w:val="005856DE"/>
    <w:rsid w:val="005857F6"/>
    <w:rsid w:val="00587E44"/>
    <w:rsid w:val="00594CBA"/>
    <w:rsid w:val="005958A8"/>
    <w:rsid w:val="005A1BB2"/>
    <w:rsid w:val="005C6D2D"/>
    <w:rsid w:val="005E32C6"/>
    <w:rsid w:val="005E38C3"/>
    <w:rsid w:val="005E4AB0"/>
    <w:rsid w:val="005E515C"/>
    <w:rsid w:val="005F54A4"/>
    <w:rsid w:val="005F72F7"/>
    <w:rsid w:val="00631A11"/>
    <w:rsid w:val="00640DF8"/>
    <w:rsid w:val="006435C5"/>
    <w:rsid w:val="00645AAC"/>
    <w:rsid w:val="006475A3"/>
    <w:rsid w:val="00650727"/>
    <w:rsid w:val="00656603"/>
    <w:rsid w:val="00664460"/>
    <w:rsid w:val="00666B44"/>
    <w:rsid w:val="00673BC3"/>
    <w:rsid w:val="00675E95"/>
    <w:rsid w:val="00676478"/>
    <w:rsid w:val="006776DF"/>
    <w:rsid w:val="0068107B"/>
    <w:rsid w:val="00682DDE"/>
    <w:rsid w:val="00691A50"/>
    <w:rsid w:val="00693DF4"/>
    <w:rsid w:val="006A00B4"/>
    <w:rsid w:val="006A1963"/>
    <w:rsid w:val="006A2660"/>
    <w:rsid w:val="006A5380"/>
    <w:rsid w:val="006B0C0C"/>
    <w:rsid w:val="006B1BAE"/>
    <w:rsid w:val="006C0284"/>
    <w:rsid w:val="006C1AD3"/>
    <w:rsid w:val="006C7157"/>
    <w:rsid w:val="006D45E0"/>
    <w:rsid w:val="006D73C3"/>
    <w:rsid w:val="006E012C"/>
    <w:rsid w:val="006F79EA"/>
    <w:rsid w:val="007028D4"/>
    <w:rsid w:val="00702D5B"/>
    <w:rsid w:val="00704CFF"/>
    <w:rsid w:val="00707AB4"/>
    <w:rsid w:val="00711549"/>
    <w:rsid w:val="00731BF8"/>
    <w:rsid w:val="00733BBC"/>
    <w:rsid w:val="00733E29"/>
    <w:rsid w:val="0074086C"/>
    <w:rsid w:val="007410EB"/>
    <w:rsid w:val="007463A1"/>
    <w:rsid w:val="00747A4D"/>
    <w:rsid w:val="00757B9A"/>
    <w:rsid w:val="00760E66"/>
    <w:rsid w:val="00763690"/>
    <w:rsid w:val="00764E61"/>
    <w:rsid w:val="0077312F"/>
    <w:rsid w:val="00774D2D"/>
    <w:rsid w:val="0078569D"/>
    <w:rsid w:val="007931C5"/>
    <w:rsid w:val="007A18E7"/>
    <w:rsid w:val="007A3647"/>
    <w:rsid w:val="007A4BA8"/>
    <w:rsid w:val="007A7D17"/>
    <w:rsid w:val="007B10FC"/>
    <w:rsid w:val="007C1858"/>
    <w:rsid w:val="007C2B3E"/>
    <w:rsid w:val="007C48AB"/>
    <w:rsid w:val="007C51B0"/>
    <w:rsid w:val="007E30DC"/>
    <w:rsid w:val="007E55BA"/>
    <w:rsid w:val="007E7F0F"/>
    <w:rsid w:val="007F0A9A"/>
    <w:rsid w:val="007F304C"/>
    <w:rsid w:val="007F4F8F"/>
    <w:rsid w:val="007F7D1C"/>
    <w:rsid w:val="008032D7"/>
    <w:rsid w:val="00804AB0"/>
    <w:rsid w:val="00810EDF"/>
    <w:rsid w:val="008252E4"/>
    <w:rsid w:val="008370CC"/>
    <w:rsid w:val="00840F08"/>
    <w:rsid w:val="008455B2"/>
    <w:rsid w:val="00855851"/>
    <w:rsid w:val="00855DAC"/>
    <w:rsid w:val="00861C3C"/>
    <w:rsid w:val="0086492E"/>
    <w:rsid w:val="00870F91"/>
    <w:rsid w:val="00876C33"/>
    <w:rsid w:val="00876F00"/>
    <w:rsid w:val="00884191"/>
    <w:rsid w:val="00886633"/>
    <w:rsid w:val="0088709A"/>
    <w:rsid w:val="008971A8"/>
    <w:rsid w:val="008A3D56"/>
    <w:rsid w:val="008A7927"/>
    <w:rsid w:val="008B7D40"/>
    <w:rsid w:val="008C0BD9"/>
    <w:rsid w:val="008C43A0"/>
    <w:rsid w:val="008E0444"/>
    <w:rsid w:val="008E17C2"/>
    <w:rsid w:val="008E55DB"/>
    <w:rsid w:val="008F29BB"/>
    <w:rsid w:val="008F38EB"/>
    <w:rsid w:val="008F7DE9"/>
    <w:rsid w:val="009009E0"/>
    <w:rsid w:val="009045D5"/>
    <w:rsid w:val="00907C33"/>
    <w:rsid w:val="00914C5C"/>
    <w:rsid w:val="009154EF"/>
    <w:rsid w:val="009222B5"/>
    <w:rsid w:val="00924577"/>
    <w:rsid w:val="0092533D"/>
    <w:rsid w:val="00932D96"/>
    <w:rsid w:val="00937E6E"/>
    <w:rsid w:val="00941662"/>
    <w:rsid w:val="00946FB2"/>
    <w:rsid w:val="009501BD"/>
    <w:rsid w:val="009651F3"/>
    <w:rsid w:val="00971004"/>
    <w:rsid w:val="00971336"/>
    <w:rsid w:val="0097288F"/>
    <w:rsid w:val="009734E3"/>
    <w:rsid w:val="00973C70"/>
    <w:rsid w:val="00973FB7"/>
    <w:rsid w:val="00982BBB"/>
    <w:rsid w:val="00983076"/>
    <w:rsid w:val="009872CF"/>
    <w:rsid w:val="00991A56"/>
    <w:rsid w:val="00991E31"/>
    <w:rsid w:val="009956DB"/>
    <w:rsid w:val="009A0E8B"/>
    <w:rsid w:val="009A6331"/>
    <w:rsid w:val="009A79B0"/>
    <w:rsid w:val="009B0924"/>
    <w:rsid w:val="009C106B"/>
    <w:rsid w:val="009D2005"/>
    <w:rsid w:val="009E0F0F"/>
    <w:rsid w:val="009E395E"/>
    <w:rsid w:val="009F3E5B"/>
    <w:rsid w:val="009F4A12"/>
    <w:rsid w:val="00A02080"/>
    <w:rsid w:val="00A05796"/>
    <w:rsid w:val="00A057A2"/>
    <w:rsid w:val="00A07A87"/>
    <w:rsid w:val="00A15984"/>
    <w:rsid w:val="00A33AF4"/>
    <w:rsid w:val="00A459D1"/>
    <w:rsid w:val="00A5104D"/>
    <w:rsid w:val="00A54051"/>
    <w:rsid w:val="00A5493D"/>
    <w:rsid w:val="00A5523B"/>
    <w:rsid w:val="00A60C6A"/>
    <w:rsid w:val="00A61D8A"/>
    <w:rsid w:val="00A72E37"/>
    <w:rsid w:val="00AA4059"/>
    <w:rsid w:val="00AA576E"/>
    <w:rsid w:val="00AA64A9"/>
    <w:rsid w:val="00AB10B6"/>
    <w:rsid w:val="00AB3CF5"/>
    <w:rsid w:val="00AC5160"/>
    <w:rsid w:val="00AD2A2B"/>
    <w:rsid w:val="00AE264C"/>
    <w:rsid w:val="00AE4B91"/>
    <w:rsid w:val="00AF1B97"/>
    <w:rsid w:val="00AF2D57"/>
    <w:rsid w:val="00AF44A1"/>
    <w:rsid w:val="00AF529F"/>
    <w:rsid w:val="00B00B60"/>
    <w:rsid w:val="00B07A63"/>
    <w:rsid w:val="00B11626"/>
    <w:rsid w:val="00B12393"/>
    <w:rsid w:val="00B15D7D"/>
    <w:rsid w:val="00B240C6"/>
    <w:rsid w:val="00B31DF5"/>
    <w:rsid w:val="00B33E3E"/>
    <w:rsid w:val="00B353A4"/>
    <w:rsid w:val="00B35EA7"/>
    <w:rsid w:val="00B51CB1"/>
    <w:rsid w:val="00B6496C"/>
    <w:rsid w:val="00B675E4"/>
    <w:rsid w:val="00B67A4A"/>
    <w:rsid w:val="00B70A85"/>
    <w:rsid w:val="00B74B41"/>
    <w:rsid w:val="00B8153E"/>
    <w:rsid w:val="00B85DC6"/>
    <w:rsid w:val="00B86E17"/>
    <w:rsid w:val="00B93735"/>
    <w:rsid w:val="00B93A8D"/>
    <w:rsid w:val="00BA5534"/>
    <w:rsid w:val="00BC444B"/>
    <w:rsid w:val="00BE0789"/>
    <w:rsid w:val="00BE6127"/>
    <w:rsid w:val="00BF1DB4"/>
    <w:rsid w:val="00C01288"/>
    <w:rsid w:val="00C109FD"/>
    <w:rsid w:val="00C11914"/>
    <w:rsid w:val="00C20B28"/>
    <w:rsid w:val="00C31226"/>
    <w:rsid w:val="00C31364"/>
    <w:rsid w:val="00C3594C"/>
    <w:rsid w:val="00C40B05"/>
    <w:rsid w:val="00C43C0E"/>
    <w:rsid w:val="00C45AB4"/>
    <w:rsid w:val="00C46D55"/>
    <w:rsid w:val="00C551B2"/>
    <w:rsid w:val="00C555A0"/>
    <w:rsid w:val="00C64A89"/>
    <w:rsid w:val="00C65D4C"/>
    <w:rsid w:val="00C65E64"/>
    <w:rsid w:val="00C727BF"/>
    <w:rsid w:val="00C77A18"/>
    <w:rsid w:val="00C80592"/>
    <w:rsid w:val="00C8699D"/>
    <w:rsid w:val="00C92AAD"/>
    <w:rsid w:val="00C97F80"/>
    <w:rsid w:val="00CA0308"/>
    <w:rsid w:val="00CA1522"/>
    <w:rsid w:val="00CC4904"/>
    <w:rsid w:val="00CD0DA7"/>
    <w:rsid w:val="00CD43B5"/>
    <w:rsid w:val="00CE0CA7"/>
    <w:rsid w:val="00CF01F2"/>
    <w:rsid w:val="00CF2FA2"/>
    <w:rsid w:val="00CF3371"/>
    <w:rsid w:val="00D042F0"/>
    <w:rsid w:val="00D1479A"/>
    <w:rsid w:val="00D21305"/>
    <w:rsid w:val="00D42794"/>
    <w:rsid w:val="00D43B73"/>
    <w:rsid w:val="00D51C7D"/>
    <w:rsid w:val="00D6294F"/>
    <w:rsid w:val="00D7040D"/>
    <w:rsid w:val="00D77657"/>
    <w:rsid w:val="00D77BB0"/>
    <w:rsid w:val="00D8511C"/>
    <w:rsid w:val="00D85CF1"/>
    <w:rsid w:val="00D9173C"/>
    <w:rsid w:val="00D92B7B"/>
    <w:rsid w:val="00D93E0E"/>
    <w:rsid w:val="00DB4E3C"/>
    <w:rsid w:val="00DC1D3E"/>
    <w:rsid w:val="00DC729D"/>
    <w:rsid w:val="00DD17E2"/>
    <w:rsid w:val="00DD21C0"/>
    <w:rsid w:val="00DD67CF"/>
    <w:rsid w:val="00DE0DD6"/>
    <w:rsid w:val="00DE588A"/>
    <w:rsid w:val="00DF3C04"/>
    <w:rsid w:val="00DF3D98"/>
    <w:rsid w:val="00DF7271"/>
    <w:rsid w:val="00E040F0"/>
    <w:rsid w:val="00E079F1"/>
    <w:rsid w:val="00E12A6A"/>
    <w:rsid w:val="00E20233"/>
    <w:rsid w:val="00E2140A"/>
    <w:rsid w:val="00E22EEC"/>
    <w:rsid w:val="00E24050"/>
    <w:rsid w:val="00E26619"/>
    <w:rsid w:val="00E27025"/>
    <w:rsid w:val="00E341E2"/>
    <w:rsid w:val="00E444E1"/>
    <w:rsid w:val="00E45666"/>
    <w:rsid w:val="00E50341"/>
    <w:rsid w:val="00E5420F"/>
    <w:rsid w:val="00E65779"/>
    <w:rsid w:val="00E6769A"/>
    <w:rsid w:val="00E7020D"/>
    <w:rsid w:val="00E767B7"/>
    <w:rsid w:val="00E803BE"/>
    <w:rsid w:val="00E84A4A"/>
    <w:rsid w:val="00E8582B"/>
    <w:rsid w:val="00E94654"/>
    <w:rsid w:val="00E97221"/>
    <w:rsid w:val="00EA18E3"/>
    <w:rsid w:val="00EA2367"/>
    <w:rsid w:val="00EA4DAF"/>
    <w:rsid w:val="00EA54DB"/>
    <w:rsid w:val="00EB168E"/>
    <w:rsid w:val="00EB4390"/>
    <w:rsid w:val="00EC1B7C"/>
    <w:rsid w:val="00EC41AD"/>
    <w:rsid w:val="00EC51E5"/>
    <w:rsid w:val="00EC6F28"/>
    <w:rsid w:val="00ED44AB"/>
    <w:rsid w:val="00ED588F"/>
    <w:rsid w:val="00EE39B4"/>
    <w:rsid w:val="00EE3ABF"/>
    <w:rsid w:val="00EE4602"/>
    <w:rsid w:val="00EF0E71"/>
    <w:rsid w:val="00EF3B95"/>
    <w:rsid w:val="00EF6983"/>
    <w:rsid w:val="00EF6C11"/>
    <w:rsid w:val="00F03D95"/>
    <w:rsid w:val="00F05504"/>
    <w:rsid w:val="00F15D94"/>
    <w:rsid w:val="00F16A6B"/>
    <w:rsid w:val="00F21E12"/>
    <w:rsid w:val="00F27D45"/>
    <w:rsid w:val="00F32856"/>
    <w:rsid w:val="00F37B9B"/>
    <w:rsid w:val="00F409B7"/>
    <w:rsid w:val="00F42A74"/>
    <w:rsid w:val="00F43609"/>
    <w:rsid w:val="00F452FB"/>
    <w:rsid w:val="00F51860"/>
    <w:rsid w:val="00F52076"/>
    <w:rsid w:val="00F539CB"/>
    <w:rsid w:val="00F62DA3"/>
    <w:rsid w:val="00F62DD3"/>
    <w:rsid w:val="00F6661F"/>
    <w:rsid w:val="00F754A9"/>
    <w:rsid w:val="00F76331"/>
    <w:rsid w:val="00F774EF"/>
    <w:rsid w:val="00F80FA9"/>
    <w:rsid w:val="00F8433A"/>
    <w:rsid w:val="00F90EB7"/>
    <w:rsid w:val="00F915A2"/>
    <w:rsid w:val="00F975B8"/>
    <w:rsid w:val="00FA22EA"/>
    <w:rsid w:val="00FA3590"/>
    <w:rsid w:val="00FA733D"/>
    <w:rsid w:val="00FB0043"/>
    <w:rsid w:val="00FB10ED"/>
    <w:rsid w:val="00FB25E6"/>
    <w:rsid w:val="00FB2EBC"/>
    <w:rsid w:val="00FC1813"/>
    <w:rsid w:val="00FC31E6"/>
    <w:rsid w:val="00FD16F8"/>
    <w:rsid w:val="00FE0DF8"/>
    <w:rsid w:val="00FE4320"/>
    <w:rsid w:val="00FE7D07"/>
    <w:rsid w:val="00FF00B7"/>
    <w:rsid w:val="00FF33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01C8C"/>
  <w15:chartTrackingRefBased/>
  <w15:docId w15:val="{1C21D1CD-2618-4AD5-A490-AEDDF34D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CE9"/>
    <w:pPr>
      <w:spacing w:after="0" w:line="240" w:lineRule="auto"/>
    </w:pPr>
    <w:rPr>
      <w:rFonts w:ascii="Arial" w:eastAsia="Calibri" w:hAnsi="Arial" w:cs="Arial"/>
    </w:rPr>
  </w:style>
  <w:style w:type="paragraph" w:styleId="Heading1">
    <w:name w:val="heading 1"/>
    <w:basedOn w:val="Normal"/>
    <w:next w:val="Normal"/>
    <w:link w:val="Heading1Char"/>
    <w:qFormat/>
    <w:rsid w:val="006C715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6C7157"/>
    <w:pPr>
      <w:keepNext/>
      <w:jc w:val="both"/>
      <w:outlineLvl w:val="1"/>
    </w:pPr>
    <w:rPr>
      <w:rFonts w:eastAsia="Times New Roman" w:cs="Times New Roman"/>
      <w:b/>
      <w:caps/>
      <w:szCs w:val="20"/>
    </w:rPr>
  </w:style>
  <w:style w:type="paragraph" w:styleId="Heading3">
    <w:name w:val="heading 3"/>
    <w:basedOn w:val="Normal"/>
    <w:next w:val="Normal"/>
    <w:link w:val="Heading3Char"/>
    <w:autoRedefine/>
    <w:qFormat/>
    <w:rsid w:val="00763690"/>
    <w:pPr>
      <w:keepNext/>
      <w:outlineLvl w:val="2"/>
    </w:pPr>
    <w:rPr>
      <w:rFonts w:eastAsia="Times New Roman"/>
      <w:b/>
      <w:bCs/>
      <w:szCs w:val="26"/>
      <w:lang w:eastAsia="en-AU"/>
    </w:rPr>
  </w:style>
  <w:style w:type="paragraph" w:styleId="Heading4">
    <w:name w:val="heading 4"/>
    <w:basedOn w:val="Normal"/>
    <w:next w:val="Normal"/>
    <w:link w:val="Heading4Char"/>
    <w:qFormat/>
    <w:rsid w:val="006C7157"/>
    <w:pPr>
      <w:keepNext/>
      <w:jc w:val="both"/>
      <w:outlineLvl w:val="3"/>
    </w:pPr>
    <w:rPr>
      <w:rFonts w:eastAsia="Times New Roman" w:cs="Times New Roman"/>
      <w:b/>
      <w:szCs w:val="20"/>
    </w:rPr>
  </w:style>
  <w:style w:type="paragraph" w:styleId="Heading5">
    <w:name w:val="heading 5"/>
    <w:basedOn w:val="Normal"/>
    <w:next w:val="Normal"/>
    <w:link w:val="Heading5Char"/>
    <w:unhideWhenUsed/>
    <w:qFormat/>
    <w:rsid w:val="00036CE9"/>
    <w:pPr>
      <w:keepNext/>
      <w:outlineLvl w:val="4"/>
    </w:pPr>
    <w:rPr>
      <w:rFonts w:eastAsia="Times New Roman"/>
      <w:b/>
      <w:bCs/>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036CE9"/>
    <w:rPr>
      <w:rFonts w:ascii="Arial" w:eastAsia="Times New Roman" w:hAnsi="Arial" w:cs="Arial"/>
      <w:b/>
      <w:bCs/>
      <w:szCs w:val="24"/>
      <w:u w:val="single"/>
      <w:lang w:val="en-US"/>
    </w:rPr>
  </w:style>
  <w:style w:type="paragraph" w:customStyle="1" w:styleId="table">
    <w:name w:val="table"/>
    <w:basedOn w:val="Normal"/>
    <w:rsid w:val="00036CE9"/>
    <w:pPr>
      <w:overflowPunct w:val="0"/>
      <w:autoSpaceDE w:val="0"/>
      <w:autoSpaceDN w:val="0"/>
      <w:adjustRightInd w:val="0"/>
      <w:jc w:val="both"/>
    </w:pPr>
    <w:rPr>
      <w:rFonts w:eastAsia="Times New Roman" w:cs="Times New Roman"/>
      <w:szCs w:val="20"/>
      <w:lang w:val="en-GB"/>
    </w:rPr>
  </w:style>
  <w:style w:type="paragraph" w:styleId="Header">
    <w:name w:val="header"/>
    <w:basedOn w:val="Normal"/>
    <w:link w:val="HeaderChar"/>
    <w:unhideWhenUsed/>
    <w:rsid w:val="00036CE9"/>
    <w:pPr>
      <w:tabs>
        <w:tab w:val="center" w:pos="4513"/>
        <w:tab w:val="right" w:pos="9026"/>
      </w:tabs>
    </w:pPr>
  </w:style>
  <w:style w:type="character" w:customStyle="1" w:styleId="HeaderChar">
    <w:name w:val="Header Char"/>
    <w:basedOn w:val="DefaultParagraphFont"/>
    <w:link w:val="Header"/>
    <w:rsid w:val="00036CE9"/>
    <w:rPr>
      <w:rFonts w:ascii="Arial" w:eastAsia="Calibri" w:hAnsi="Arial" w:cs="Arial"/>
    </w:rPr>
  </w:style>
  <w:style w:type="character" w:customStyle="1" w:styleId="ListParagraphChar">
    <w:name w:val="List Paragraph Char"/>
    <w:aliases w:val="Para abc Char"/>
    <w:link w:val="ListParagraph"/>
    <w:uiPriority w:val="7"/>
    <w:locked/>
    <w:rsid w:val="00036CE9"/>
    <w:rPr>
      <w:rFonts w:ascii="Arial" w:hAnsi="Arial" w:cs="Arial"/>
      <w:lang w:val="en-GB"/>
    </w:rPr>
  </w:style>
  <w:style w:type="paragraph" w:styleId="ListParagraph">
    <w:name w:val="List Paragraph"/>
    <w:aliases w:val="Para abc"/>
    <w:basedOn w:val="Normal"/>
    <w:link w:val="ListParagraphChar"/>
    <w:uiPriority w:val="34"/>
    <w:qFormat/>
    <w:rsid w:val="00036CE9"/>
    <w:pPr>
      <w:overflowPunct w:val="0"/>
      <w:autoSpaceDE w:val="0"/>
      <w:autoSpaceDN w:val="0"/>
      <w:adjustRightInd w:val="0"/>
      <w:ind w:left="720"/>
      <w:jc w:val="both"/>
    </w:pPr>
    <w:rPr>
      <w:rFonts w:eastAsiaTheme="minorHAnsi"/>
      <w:lang w:val="en-GB"/>
    </w:rPr>
  </w:style>
  <w:style w:type="paragraph" w:styleId="BalloonText">
    <w:name w:val="Balloon Text"/>
    <w:basedOn w:val="Normal"/>
    <w:link w:val="BalloonTextChar"/>
    <w:unhideWhenUsed/>
    <w:rsid w:val="00351D54"/>
    <w:rPr>
      <w:rFonts w:ascii="Segoe UI" w:hAnsi="Segoe UI" w:cs="Segoe UI"/>
      <w:sz w:val="18"/>
      <w:szCs w:val="18"/>
    </w:rPr>
  </w:style>
  <w:style w:type="character" w:customStyle="1" w:styleId="BalloonTextChar">
    <w:name w:val="Balloon Text Char"/>
    <w:basedOn w:val="DefaultParagraphFont"/>
    <w:link w:val="BalloonText"/>
    <w:rsid w:val="00351D54"/>
    <w:rPr>
      <w:rFonts w:ascii="Segoe UI" w:eastAsia="Calibri" w:hAnsi="Segoe UI" w:cs="Segoe UI"/>
      <w:sz w:val="18"/>
      <w:szCs w:val="18"/>
    </w:rPr>
  </w:style>
  <w:style w:type="paragraph" w:styleId="Footer">
    <w:name w:val="footer"/>
    <w:basedOn w:val="Normal"/>
    <w:link w:val="FooterChar"/>
    <w:unhideWhenUsed/>
    <w:rsid w:val="000512B2"/>
    <w:pPr>
      <w:tabs>
        <w:tab w:val="center" w:pos="4513"/>
        <w:tab w:val="right" w:pos="9026"/>
      </w:tabs>
    </w:pPr>
  </w:style>
  <w:style w:type="character" w:customStyle="1" w:styleId="FooterChar">
    <w:name w:val="Footer Char"/>
    <w:basedOn w:val="DefaultParagraphFont"/>
    <w:link w:val="Footer"/>
    <w:rsid w:val="000512B2"/>
    <w:rPr>
      <w:rFonts w:ascii="Arial" w:eastAsia="Calibri" w:hAnsi="Arial" w:cs="Arial"/>
    </w:rPr>
  </w:style>
  <w:style w:type="character" w:customStyle="1" w:styleId="Heading3Char">
    <w:name w:val="Heading 3 Char"/>
    <w:basedOn w:val="DefaultParagraphFont"/>
    <w:link w:val="Heading3"/>
    <w:rsid w:val="00763690"/>
    <w:rPr>
      <w:rFonts w:ascii="Arial" w:eastAsia="Times New Roman" w:hAnsi="Arial" w:cs="Arial"/>
      <w:b/>
      <w:bCs/>
      <w:szCs w:val="26"/>
      <w:lang w:eastAsia="en-AU"/>
    </w:rPr>
  </w:style>
  <w:style w:type="paragraph" w:customStyle="1" w:styleId="PathWayCondNo">
    <w:name w:val="PathWayCondNo"/>
    <w:basedOn w:val="Normal"/>
    <w:link w:val="PathWayCondNoCharChar1"/>
    <w:rsid w:val="00763690"/>
    <w:pPr>
      <w:numPr>
        <w:numId w:val="1"/>
      </w:numPr>
      <w:overflowPunct w:val="0"/>
      <w:autoSpaceDE w:val="0"/>
      <w:autoSpaceDN w:val="0"/>
      <w:adjustRightInd w:val="0"/>
      <w:textAlignment w:val="baseline"/>
    </w:pPr>
    <w:rPr>
      <w:rFonts w:eastAsia="Times New Roman"/>
      <w:szCs w:val="20"/>
    </w:rPr>
  </w:style>
  <w:style w:type="paragraph" w:styleId="NormalIndent">
    <w:name w:val="Normal Indent"/>
    <w:basedOn w:val="Normal"/>
    <w:link w:val="NormalIndentChar"/>
    <w:rsid w:val="00763690"/>
    <w:pPr>
      <w:overflowPunct w:val="0"/>
      <w:autoSpaceDE w:val="0"/>
      <w:autoSpaceDN w:val="0"/>
      <w:adjustRightInd w:val="0"/>
      <w:ind w:left="567"/>
      <w:textAlignment w:val="baseline"/>
    </w:pPr>
    <w:rPr>
      <w:rFonts w:eastAsia="Times New Roman"/>
      <w:szCs w:val="20"/>
    </w:rPr>
  </w:style>
  <w:style w:type="table" w:styleId="TableGrid">
    <w:name w:val="Table Grid"/>
    <w:basedOn w:val="TableNormal"/>
    <w:rsid w:val="00763690"/>
    <w:pPr>
      <w:overflowPunct w:val="0"/>
      <w:autoSpaceDE w:val="0"/>
      <w:autoSpaceDN w:val="0"/>
      <w:adjustRightInd w:val="0"/>
      <w:spacing w:after="0" w:line="240" w:lineRule="auto"/>
      <w:textAlignment w:val="baseline"/>
    </w:pPr>
    <w:rPr>
      <w:rFonts w:ascii="Arial" w:eastAsia="Times New Roman" w:hAnsi="Arial" w:cs="Times New Roman"/>
      <w:lang w:eastAsia="en-AU"/>
    </w:rPr>
    <w:tblPr/>
  </w:style>
  <w:style w:type="paragraph" w:customStyle="1" w:styleId="PathwayHeading3">
    <w:name w:val="Pathway Heading 3"/>
    <w:basedOn w:val="Normal"/>
    <w:autoRedefine/>
    <w:rsid w:val="00763690"/>
    <w:pPr>
      <w:tabs>
        <w:tab w:val="left" w:pos="2630"/>
      </w:tabs>
    </w:pPr>
    <w:rPr>
      <w:rFonts w:ascii="Book Antiqua" w:eastAsia="Times New Roman" w:hAnsi="Book Antiqua"/>
      <w:b/>
      <w:sz w:val="36"/>
      <w:szCs w:val="36"/>
      <w:lang w:eastAsia="en-AU"/>
    </w:rPr>
  </w:style>
  <w:style w:type="paragraph" w:customStyle="1" w:styleId="PathWayConditionH2">
    <w:name w:val="PathWayConditionH2"/>
    <w:basedOn w:val="Normal"/>
    <w:link w:val="PathWayConditionH2Char"/>
    <w:rsid w:val="00763690"/>
    <w:rPr>
      <w:rFonts w:eastAsia="Times New Roman"/>
      <w:b/>
      <w:lang w:eastAsia="en-AU"/>
    </w:rPr>
  </w:style>
  <w:style w:type="paragraph" w:customStyle="1" w:styleId="PathwayHeading">
    <w:name w:val="PathwayHeading"/>
    <w:basedOn w:val="Normal"/>
    <w:rsid w:val="00763690"/>
    <w:rPr>
      <w:rFonts w:eastAsia="Times New Roman"/>
      <w:caps/>
      <w:lang w:eastAsia="en-AU"/>
    </w:rPr>
  </w:style>
  <w:style w:type="paragraph" w:styleId="PlainText">
    <w:name w:val="Plain Text"/>
    <w:link w:val="PlainTextChar"/>
    <w:uiPriority w:val="99"/>
    <w:rsid w:val="00763690"/>
    <w:pPr>
      <w:spacing w:line="240" w:lineRule="auto"/>
    </w:pPr>
    <w:rPr>
      <w:rFonts w:ascii="Arial" w:eastAsia="Times New Roman" w:hAnsi="Arial" w:cs="Times New Roman"/>
      <w:szCs w:val="20"/>
      <w:lang w:eastAsia="en-AU"/>
    </w:rPr>
  </w:style>
  <w:style w:type="character" w:customStyle="1" w:styleId="PlainTextChar">
    <w:name w:val="Plain Text Char"/>
    <w:basedOn w:val="DefaultParagraphFont"/>
    <w:link w:val="PlainText"/>
    <w:uiPriority w:val="99"/>
    <w:rsid w:val="00763690"/>
    <w:rPr>
      <w:rFonts w:ascii="Arial" w:eastAsia="Times New Roman" w:hAnsi="Arial" w:cs="Times New Roman"/>
      <w:szCs w:val="20"/>
      <w:lang w:eastAsia="en-AU"/>
    </w:rPr>
  </w:style>
  <w:style w:type="character" w:customStyle="1" w:styleId="PathWayConditionH2Char">
    <w:name w:val="PathWayConditionH2 Char"/>
    <w:link w:val="PathWayConditionH2"/>
    <w:rsid w:val="00763690"/>
    <w:rPr>
      <w:rFonts w:ascii="Arial" w:eastAsia="Times New Roman" w:hAnsi="Arial" w:cs="Arial"/>
      <w:b/>
      <w:lang w:eastAsia="en-AU"/>
    </w:rPr>
  </w:style>
  <w:style w:type="character" w:customStyle="1" w:styleId="PathWayCondNoCharChar1">
    <w:name w:val="PathWayCondNo Char Char1"/>
    <w:link w:val="PathWayCondNo"/>
    <w:rsid w:val="00763690"/>
    <w:rPr>
      <w:rFonts w:ascii="Arial" w:eastAsia="Times New Roman" w:hAnsi="Arial" w:cs="Arial"/>
      <w:szCs w:val="20"/>
    </w:rPr>
  </w:style>
  <w:style w:type="character" w:styleId="Hyperlink">
    <w:name w:val="Hyperlink"/>
    <w:uiPriority w:val="99"/>
    <w:rsid w:val="00763690"/>
    <w:rPr>
      <w:color w:val="000000"/>
      <w:u w:val="single"/>
    </w:rPr>
  </w:style>
  <w:style w:type="paragraph" w:styleId="HTMLPreformatted">
    <w:name w:val="HTML Preformatted"/>
    <w:basedOn w:val="Normal"/>
    <w:link w:val="HTMLPreformattedChar"/>
    <w:rsid w:val="00763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en-AU"/>
    </w:rPr>
  </w:style>
  <w:style w:type="character" w:customStyle="1" w:styleId="HTMLPreformattedChar">
    <w:name w:val="HTML Preformatted Char"/>
    <w:basedOn w:val="DefaultParagraphFont"/>
    <w:link w:val="HTMLPreformatted"/>
    <w:rsid w:val="00763690"/>
    <w:rPr>
      <w:rFonts w:ascii="Courier New" w:eastAsia="Times New Roman" w:hAnsi="Courier New" w:cs="Courier New"/>
      <w:szCs w:val="20"/>
      <w:lang w:eastAsia="en-AU"/>
    </w:rPr>
  </w:style>
  <w:style w:type="paragraph" w:customStyle="1" w:styleId="ReportBold">
    <w:name w:val="ReportBold"/>
    <w:basedOn w:val="Normal"/>
    <w:rsid w:val="00763690"/>
    <w:rPr>
      <w:rFonts w:eastAsia="Times New Roman" w:cs="Times New Roman"/>
      <w:b/>
      <w:szCs w:val="24"/>
      <w:lang w:eastAsia="en-AU"/>
    </w:rPr>
  </w:style>
  <w:style w:type="paragraph" w:styleId="NoSpacing">
    <w:name w:val="No Spacing"/>
    <w:uiPriority w:val="1"/>
    <w:qFormat/>
    <w:rsid w:val="00763690"/>
    <w:pPr>
      <w:spacing w:after="0" w:line="240" w:lineRule="auto"/>
    </w:pPr>
    <w:rPr>
      <w:rFonts w:ascii="Segoe UI" w:eastAsia="Calibri" w:hAnsi="Segoe UI" w:cs="Times New Roman"/>
      <w:szCs w:val="20"/>
      <w:lang w:eastAsia="en-AU"/>
    </w:rPr>
  </w:style>
  <w:style w:type="numbering" w:customStyle="1" w:styleId="StyleBulleted">
    <w:name w:val="Style Bulleted"/>
    <w:rsid w:val="00763690"/>
    <w:pPr>
      <w:numPr>
        <w:numId w:val="2"/>
      </w:numPr>
    </w:pPr>
  </w:style>
  <w:style w:type="paragraph" w:styleId="TOC2">
    <w:name w:val="toc 2"/>
    <w:basedOn w:val="Normal"/>
    <w:autoRedefine/>
    <w:uiPriority w:val="39"/>
    <w:unhideWhenUsed/>
    <w:rsid w:val="00763690"/>
    <w:pPr>
      <w:tabs>
        <w:tab w:val="num" w:pos="567"/>
      </w:tabs>
      <w:ind w:left="567" w:hanging="567"/>
    </w:pPr>
    <w:rPr>
      <w:rFonts w:ascii="Times New Roman" w:hAnsi="Times New Roman" w:cs="Times New Roman"/>
      <w:sz w:val="24"/>
      <w:szCs w:val="24"/>
      <w:lang w:eastAsia="en-AU"/>
    </w:rPr>
  </w:style>
  <w:style w:type="table" w:customStyle="1" w:styleId="TableGrid3">
    <w:name w:val="Table Grid3"/>
    <w:basedOn w:val="TableNormal"/>
    <w:next w:val="TableGrid"/>
    <w:rsid w:val="001126C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C715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6C7157"/>
    <w:rPr>
      <w:rFonts w:ascii="Arial" w:eastAsia="Times New Roman" w:hAnsi="Arial" w:cs="Times New Roman"/>
      <w:b/>
      <w:caps/>
      <w:szCs w:val="20"/>
    </w:rPr>
  </w:style>
  <w:style w:type="character" w:customStyle="1" w:styleId="Heading4Char">
    <w:name w:val="Heading 4 Char"/>
    <w:basedOn w:val="DefaultParagraphFont"/>
    <w:link w:val="Heading4"/>
    <w:rsid w:val="006C7157"/>
    <w:rPr>
      <w:rFonts w:ascii="Arial" w:eastAsia="Times New Roman" w:hAnsi="Arial" w:cs="Times New Roman"/>
      <w:b/>
      <w:szCs w:val="20"/>
    </w:rPr>
  </w:style>
  <w:style w:type="paragraph" w:styleId="NormalWeb">
    <w:name w:val="Normal (Web)"/>
    <w:basedOn w:val="Normal"/>
    <w:uiPriority w:val="99"/>
    <w:rsid w:val="006C7157"/>
    <w:pPr>
      <w:spacing w:before="100" w:beforeAutospacing="1" w:after="100" w:afterAutospacing="1"/>
    </w:pPr>
    <w:rPr>
      <w:rFonts w:ascii="Arial Unicode MS" w:eastAsia="Arial Unicode MS" w:hAnsi="Arial Unicode MS" w:cs="Arial Unicode MS"/>
      <w:sz w:val="24"/>
      <w:szCs w:val="24"/>
    </w:rPr>
  </w:style>
  <w:style w:type="character" w:styleId="Strong">
    <w:name w:val="Strong"/>
    <w:basedOn w:val="DefaultParagraphFont"/>
    <w:uiPriority w:val="22"/>
    <w:qFormat/>
    <w:rsid w:val="006C7157"/>
    <w:rPr>
      <w:b/>
      <w:bCs/>
    </w:rPr>
  </w:style>
  <w:style w:type="character" w:styleId="Emphasis">
    <w:name w:val="Emphasis"/>
    <w:basedOn w:val="DefaultParagraphFont"/>
    <w:qFormat/>
    <w:rsid w:val="006C7157"/>
    <w:rPr>
      <w:i/>
      <w:iCs/>
    </w:rPr>
  </w:style>
  <w:style w:type="character" w:styleId="PageNumber">
    <w:name w:val="page number"/>
    <w:basedOn w:val="DefaultParagraphFont"/>
    <w:rsid w:val="006C7157"/>
  </w:style>
  <w:style w:type="character" w:customStyle="1" w:styleId="frag-defterm">
    <w:name w:val="frag-defterm"/>
    <w:basedOn w:val="DefaultParagraphFont"/>
    <w:rsid w:val="006C7157"/>
  </w:style>
  <w:style w:type="table" w:customStyle="1" w:styleId="TableGrid1">
    <w:name w:val="Table Grid1"/>
    <w:basedOn w:val="TableNormal"/>
    <w:next w:val="TableGrid"/>
    <w:rsid w:val="006C7157"/>
    <w:pPr>
      <w:spacing w:after="0" w:line="240" w:lineRule="auto"/>
    </w:pPr>
    <w:rPr>
      <w:rFonts w:ascii="Times New Roman" w:eastAsia="SimSu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C715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rsid w:val="006C71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NormalRedBold">
    <w:name w:val="Normal Red Bold"/>
    <w:basedOn w:val="Normal"/>
    <w:link w:val="NormalRedBoldChar"/>
    <w:autoRedefine/>
    <w:qFormat/>
    <w:rsid w:val="006C7157"/>
    <w:rPr>
      <w:rFonts w:ascii="Segoe UI" w:hAnsi="Segoe UI"/>
      <w:b/>
      <w:color w:val="FF0000"/>
    </w:rPr>
  </w:style>
  <w:style w:type="character" w:customStyle="1" w:styleId="NormalRedBoldChar">
    <w:name w:val="Normal Red Bold Char"/>
    <w:link w:val="NormalRedBold"/>
    <w:rsid w:val="006C7157"/>
    <w:rPr>
      <w:rFonts w:ascii="Segoe UI" w:eastAsia="Calibri" w:hAnsi="Segoe UI" w:cs="Arial"/>
      <w:b/>
      <w:color w:val="FF0000"/>
    </w:rPr>
  </w:style>
  <w:style w:type="character" w:customStyle="1" w:styleId="NormalIndentChar">
    <w:name w:val="Normal Indent Char"/>
    <w:link w:val="NormalIndent"/>
    <w:rsid w:val="006C7157"/>
    <w:rPr>
      <w:rFonts w:ascii="Arial" w:eastAsia="Times New Roman" w:hAnsi="Arial" w:cs="Arial"/>
      <w:szCs w:val="20"/>
    </w:rPr>
  </w:style>
  <w:style w:type="paragraph" w:customStyle="1" w:styleId="NormalItalics">
    <w:name w:val="Normal Italics"/>
    <w:basedOn w:val="Normal"/>
    <w:link w:val="NormalItalicsChar"/>
    <w:autoRedefine/>
    <w:qFormat/>
    <w:rsid w:val="006C7157"/>
    <w:pPr>
      <w:ind w:left="567"/>
    </w:pPr>
    <w:rPr>
      <w:rFonts w:ascii="Segoe UI" w:hAnsi="Segoe UI"/>
      <w:i/>
      <w:lang w:val="en-US"/>
    </w:rPr>
  </w:style>
  <w:style w:type="character" w:customStyle="1" w:styleId="NormalItalicsChar">
    <w:name w:val="Normal Italics Char"/>
    <w:link w:val="NormalItalics"/>
    <w:rsid w:val="006C7157"/>
    <w:rPr>
      <w:rFonts w:ascii="Segoe UI" w:eastAsia="Calibri" w:hAnsi="Segoe UI" w:cs="Arial"/>
      <w:i/>
      <w:lang w:val="en-US"/>
    </w:rPr>
  </w:style>
  <w:style w:type="paragraph" w:customStyle="1" w:styleId="NormalRed">
    <w:name w:val="Normal Red"/>
    <w:basedOn w:val="Normal"/>
    <w:link w:val="NormalRedChar"/>
    <w:qFormat/>
    <w:rsid w:val="006C7157"/>
    <w:rPr>
      <w:rFonts w:ascii="Segoe UI" w:hAnsi="Segoe UI"/>
      <w:color w:val="FF0000"/>
    </w:rPr>
  </w:style>
  <w:style w:type="character" w:customStyle="1" w:styleId="NormalRedChar">
    <w:name w:val="Normal Red Char"/>
    <w:link w:val="NormalRed"/>
    <w:rsid w:val="006C7157"/>
    <w:rPr>
      <w:rFonts w:ascii="Segoe UI" w:eastAsia="Calibri" w:hAnsi="Segoe UI" w:cs="Arial"/>
      <w:color w:val="FF0000"/>
    </w:rPr>
  </w:style>
  <w:style w:type="character" w:styleId="FollowedHyperlink">
    <w:name w:val="FollowedHyperlink"/>
    <w:basedOn w:val="DefaultParagraphFont"/>
    <w:rsid w:val="006C7157"/>
    <w:rPr>
      <w:color w:val="954F72" w:themeColor="followedHyperlink"/>
      <w:u w:val="single"/>
    </w:rPr>
  </w:style>
  <w:style w:type="paragraph" w:styleId="BodyText">
    <w:name w:val="Body Text"/>
    <w:basedOn w:val="Normal"/>
    <w:link w:val="BodyTextChar"/>
    <w:uiPriority w:val="1"/>
    <w:qFormat/>
    <w:rsid w:val="006C7157"/>
    <w:pPr>
      <w:widowControl w:val="0"/>
      <w:autoSpaceDE w:val="0"/>
      <w:autoSpaceDN w:val="0"/>
    </w:pPr>
    <w:rPr>
      <w:rFonts w:eastAsia="Arial"/>
      <w:sz w:val="21"/>
      <w:szCs w:val="21"/>
      <w:lang w:val="en-US"/>
    </w:rPr>
  </w:style>
  <w:style w:type="character" w:customStyle="1" w:styleId="BodyTextChar">
    <w:name w:val="Body Text Char"/>
    <w:basedOn w:val="DefaultParagraphFont"/>
    <w:link w:val="BodyText"/>
    <w:uiPriority w:val="1"/>
    <w:rsid w:val="006C7157"/>
    <w:rPr>
      <w:rFonts w:ascii="Arial" w:eastAsia="Arial" w:hAnsi="Arial" w:cs="Arial"/>
      <w:sz w:val="21"/>
      <w:szCs w:val="21"/>
      <w:lang w:val="en-US"/>
    </w:rPr>
  </w:style>
  <w:style w:type="paragraph" w:customStyle="1" w:styleId="FirstParagraph">
    <w:name w:val="First Paragraph"/>
    <w:basedOn w:val="BodyText"/>
    <w:next w:val="BodyText"/>
    <w:qFormat/>
    <w:rsid w:val="006C7157"/>
    <w:pPr>
      <w:widowControl/>
      <w:autoSpaceDE/>
      <w:autoSpaceDN/>
      <w:spacing w:before="180" w:after="180"/>
    </w:pPr>
    <w:rPr>
      <w:rFonts w:asciiTheme="minorHAnsi" w:eastAsiaTheme="minorHAnsi" w:hAnsiTheme="minorHAnsi" w:cstheme="minorBidi"/>
      <w:sz w:val="24"/>
      <w:szCs w:val="24"/>
    </w:rPr>
  </w:style>
  <w:style w:type="paragraph" w:customStyle="1" w:styleId="Compact">
    <w:name w:val="Compact"/>
    <w:basedOn w:val="BodyText"/>
    <w:qFormat/>
    <w:rsid w:val="006C7157"/>
    <w:pPr>
      <w:widowControl/>
      <w:autoSpaceDE/>
      <w:autoSpaceDN/>
      <w:spacing w:before="36" w:after="36"/>
    </w:pPr>
    <w:rPr>
      <w:rFonts w:asciiTheme="minorHAnsi" w:eastAsiaTheme="minorHAnsi" w:hAnsiTheme="minorHAnsi" w:cstheme="minorBidi"/>
      <w:sz w:val="24"/>
      <w:szCs w:val="24"/>
    </w:rPr>
  </w:style>
  <w:style w:type="paragraph" w:customStyle="1" w:styleId="Default">
    <w:name w:val="Default"/>
    <w:rsid w:val="006C7157"/>
    <w:pPr>
      <w:autoSpaceDE w:val="0"/>
      <w:autoSpaceDN w:val="0"/>
      <w:adjustRightInd w:val="0"/>
      <w:spacing w:after="0" w:line="240" w:lineRule="auto"/>
    </w:pPr>
    <w:rPr>
      <w:rFonts w:ascii="Arial" w:eastAsia="Calibri" w:hAnsi="Arial" w:cs="Arial"/>
      <w:color w:val="000000"/>
      <w:sz w:val="24"/>
      <w:szCs w:val="24"/>
      <w:lang w:val="en-GB" w:eastAsia="en-GB"/>
    </w:rPr>
  </w:style>
  <w:style w:type="character" w:customStyle="1" w:styleId="heading">
    <w:name w:val="heading"/>
    <w:rsid w:val="006C7157"/>
  </w:style>
  <w:style w:type="character" w:customStyle="1" w:styleId="frag-heading">
    <w:name w:val="frag-heading"/>
    <w:rsid w:val="006C7157"/>
  </w:style>
  <w:style w:type="paragraph" w:customStyle="1" w:styleId="Bullet">
    <w:name w:val="Bullet"/>
    <w:basedOn w:val="Normal"/>
    <w:link w:val="BulletChar"/>
    <w:qFormat/>
    <w:rsid w:val="006C7157"/>
    <w:pPr>
      <w:numPr>
        <w:numId w:val="5"/>
      </w:numPr>
      <w:autoSpaceDE w:val="0"/>
      <w:autoSpaceDN w:val="0"/>
      <w:adjustRightInd w:val="0"/>
      <w:ind w:left="426" w:hanging="426"/>
    </w:pPr>
    <w:rPr>
      <w:rFonts w:eastAsia="Times"/>
      <w:sz w:val="21"/>
      <w:szCs w:val="21"/>
      <w:lang w:eastAsia="en-AU"/>
    </w:rPr>
  </w:style>
  <w:style w:type="character" w:customStyle="1" w:styleId="BulletChar">
    <w:name w:val="Bullet Char"/>
    <w:link w:val="Bullet"/>
    <w:rsid w:val="006C7157"/>
    <w:rPr>
      <w:rFonts w:ascii="Arial" w:eastAsia="Times" w:hAnsi="Arial" w:cs="Arial"/>
      <w:sz w:val="21"/>
      <w:szCs w:val="21"/>
      <w:lang w:eastAsia="en-AU"/>
    </w:rPr>
  </w:style>
  <w:style w:type="paragraph" w:styleId="Quote">
    <w:name w:val="Quote"/>
    <w:basedOn w:val="Normal"/>
    <w:next w:val="Normal"/>
    <w:link w:val="QuoteChar"/>
    <w:uiPriority w:val="29"/>
    <w:qFormat/>
    <w:rsid w:val="006C7157"/>
    <w:pPr>
      <w:ind w:left="851" w:right="567"/>
    </w:pPr>
    <w:rPr>
      <w:rFonts w:eastAsia="Times" w:cs="Times New Roman"/>
      <w:i/>
      <w:iCs/>
      <w:color w:val="000000"/>
      <w:sz w:val="19"/>
      <w:szCs w:val="20"/>
    </w:rPr>
  </w:style>
  <w:style w:type="character" w:customStyle="1" w:styleId="QuoteChar">
    <w:name w:val="Quote Char"/>
    <w:basedOn w:val="DefaultParagraphFont"/>
    <w:link w:val="Quote"/>
    <w:uiPriority w:val="29"/>
    <w:rsid w:val="006C7157"/>
    <w:rPr>
      <w:rFonts w:ascii="Arial" w:eastAsia="Times" w:hAnsi="Arial" w:cs="Times New Roman"/>
      <w:i/>
      <w:iCs/>
      <w:color w:val="000000"/>
      <w:sz w:val="19"/>
      <w:szCs w:val="20"/>
    </w:rPr>
  </w:style>
  <w:style w:type="paragraph" w:customStyle="1" w:styleId="BulletLevel1">
    <w:name w:val="Bullet Level 1"/>
    <w:basedOn w:val="Normal"/>
    <w:qFormat/>
    <w:rsid w:val="006C7157"/>
    <w:pPr>
      <w:numPr>
        <w:numId w:val="6"/>
      </w:numPr>
      <w:tabs>
        <w:tab w:val="clear" w:pos="397"/>
        <w:tab w:val="num" w:pos="1134"/>
      </w:tabs>
      <w:ind w:left="851"/>
    </w:pPr>
    <w:rPr>
      <w:rFonts w:eastAsia="Times" w:cs="Times New Roman"/>
      <w:sz w:val="21"/>
      <w:szCs w:val="20"/>
    </w:rPr>
  </w:style>
  <w:style w:type="character" w:customStyle="1" w:styleId="MSGENFONTSTYLENAMETEMPLATEROLEMSGENFONTSTYLENAMEBYROLETEXT2">
    <w:name w:val="MSG_EN_FONT_STYLE_NAME_TEMPLATE_ROLE MSG_EN_FONT_STYLE_NAME_BY_ROLE_TEXT|2_"/>
    <w:basedOn w:val="DefaultParagraphFont"/>
    <w:link w:val="MSGENFONTSTYLENAMETEMPLATEROLEMSGENFONTSTYLENAMEBYROLETEXT20"/>
    <w:rsid w:val="006C7157"/>
    <w:rPr>
      <w:rFonts w:ascii="Arial" w:eastAsia="Arial" w:hAnsi="Arial" w:cs="Arial"/>
      <w:i/>
      <w:iCs/>
      <w:shd w:val="clear" w:color="auto" w:fill="FFFFFF"/>
    </w:rPr>
  </w:style>
  <w:style w:type="paragraph" w:customStyle="1" w:styleId="MSGENFONTSTYLENAMETEMPLATEROLEMSGENFONTSTYLENAMEBYROLETEXT20">
    <w:name w:val="MSG_EN_FONT_STYLE_NAME_TEMPLATE_ROLE MSG_EN_FONT_STYLE_NAME_BY_ROLE_TEXT|2"/>
    <w:basedOn w:val="Normal"/>
    <w:link w:val="MSGENFONTSTYLENAMETEMPLATEROLEMSGENFONTSTYLENAMEBYROLETEXT2"/>
    <w:rsid w:val="006C7157"/>
    <w:pPr>
      <w:widowControl w:val="0"/>
      <w:shd w:val="clear" w:color="auto" w:fill="FFFFFF"/>
      <w:spacing w:before="140" w:after="140" w:line="274" w:lineRule="exact"/>
      <w:ind w:hanging="400"/>
      <w:jc w:val="both"/>
    </w:pPr>
    <w:rPr>
      <w:rFonts w:eastAsia="Arial"/>
      <w:i/>
      <w:iCs/>
    </w:rPr>
  </w:style>
  <w:style w:type="table" w:customStyle="1" w:styleId="TableGrid31">
    <w:name w:val="Table Grid31"/>
    <w:basedOn w:val="TableNormal"/>
    <w:next w:val="TableGrid"/>
    <w:rsid w:val="006C715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C7157"/>
    <w:rPr>
      <w:color w:val="605E5C"/>
      <w:shd w:val="clear" w:color="auto" w:fill="E1DFDD"/>
    </w:rPr>
  </w:style>
  <w:style w:type="paragraph" w:customStyle="1" w:styleId="Paragraph">
    <w:name w:val="Paragraph"/>
    <w:basedOn w:val="Normal"/>
    <w:rsid w:val="006C7157"/>
    <w:pPr>
      <w:spacing w:after="200"/>
      <w:ind w:left="340" w:hanging="340"/>
    </w:pPr>
    <w:rPr>
      <w:rFonts w:eastAsia="Times New Roman"/>
      <w:sz w:val="16"/>
      <w:szCs w:val="16"/>
      <w:lang w:val="en-US"/>
    </w:rPr>
  </w:style>
  <w:style w:type="character" w:customStyle="1" w:styleId="frag-no">
    <w:name w:val="frag-no"/>
    <w:basedOn w:val="DefaultParagraphFont"/>
    <w:rsid w:val="006C7157"/>
  </w:style>
  <w:style w:type="character" w:styleId="PlaceholderText">
    <w:name w:val="Placeholder Text"/>
    <w:basedOn w:val="DefaultParagraphFont"/>
    <w:uiPriority w:val="99"/>
    <w:semiHidden/>
    <w:rsid w:val="006C7157"/>
    <w:rPr>
      <w:color w:val="808080"/>
    </w:rPr>
  </w:style>
  <w:style w:type="character" w:customStyle="1" w:styleId="Highlight">
    <w:name w:val="Highlight"/>
    <w:basedOn w:val="DefaultParagraphFont"/>
    <w:uiPriority w:val="6"/>
    <w:qFormat/>
    <w:rsid w:val="00196B1D"/>
    <w:rPr>
      <w:rFonts w:ascii="Arial" w:hAnsi="Arial" w:cs="Arial" w:hint="default"/>
      <w:i w:val="0"/>
      <w:iCs w:val="0"/>
      <w:color w:val="FF0000"/>
      <w:sz w:val="20"/>
    </w:rPr>
  </w:style>
  <w:style w:type="character" w:customStyle="1" w:styleId="TablefontChar">
    <w:name w:val="Table font Char"/>
    <w:basedOn w:val="DefaultParagraphFont"/>
    <w:link w:val="Tablefont"/>
    <w:uiPriority w:val="12"/>
    <w:locked/>
    <w:rsid w:val="00C97F80"/>
    <w:rPr>
      <w:rFonts w:ascii="Arial" w:hAnsi="Arial" w:cs="Arial"/>
      <w:color w:val="0D0D0D" w:themeColor="text1" w:themeTint="F2"/>
      <w:sz w:val="20"/>
      <w:szCs w:val="20"/>
      <w:lang w:val="en-GB"/>
    </w:rPr>
  </w:style>
  <w:style w:type="paragraph" w:customStyle="1" w:styleId="Tablefont">
    <w:name w:val="Table font"/>
    <w:basedOn w:val="Normal"/>
    <w:link w:val="TablefontChar"/>
    <w:uiPriority w:val="12"/>
    <w:qFormat/>
    <w:rsid w:val="00C97F80"/>
    <w:pPr>
      <w:spacing w:before="60" w:after="60"/>
      <w:jc w:val="both"/>
    </w:pPr>
    <w:rPr>
      <w:rFonts w:eastAsiaTheme="minorHAnsi"/>
      <w:color w:val="0D0D0D" w:themeColor="text1" w:themeTint="F2"/>
      <w:sz w:val="20"/>
      <w:szCs w:val="20"/>
      <w:lang w:val="en-GB"/>
    </w:rPr>
  </w:style>
  <w:style w:type="character" w:customStyle="1" w:styleId="TablelistbulletChar">
    <w:name w:val="Table list bullet Char"/>
    <w:basedOn w:val="DefaultParagraphFont"/>
    <w:link w:val="Tablelistbullet"/>
    <w:uiPriority w:val="12"/>
    <w:locked/>
    <w:rsid w:val="00F16A6B"/>
    <w:rPr>
      <w:rFonts w:ascii="Arial" w:hAnsi="Arial" w:cs="Arial"/>
      <w:color w:val="262626" w:themeColor="text1" w:themeTint="D9"/>
      <w:sz w:val="20"/>
      <w:szCs w:val="20"/>
      <w:lang w:val="en-GB"/>
    </w:rPr>
  </w:style>
  <w:style w:type="paragraph" w:customStyle="1" w:styleId="Tablelistbullet">
    <w:name w:val="Table list bullet"/>
    <w:basedOn w:val="ListParagraph"/>
    <w:link w:val="TablelistbulletChar"/>
    <w:uiPriority w:val="12"/>
    <w:qFormat/>
    <w:rsid w:val="00F16A6B"/>
    <w:pPr>
      <w:overflowPunct/>
      <w:autoSpaceDE/>
      <w:autoSpaceDN/>
      <w:adjustRightInd/>
      <w:spacing w:before="60" w:after="60"/>
      <w:ind w:left="360" w:hanging="360"/>
    </w:pPr>
    <w:rPr>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060639">
      <w:bodyDiv w:val="1"/>
      <w:marLeft w:val="0"/>
      <w:marRight w:val="0"/>
      <w:marTop w:val="0"/>
      <w:marBottom w:val="0"/>
      <w:divBdr>
        <w:top w:val="none" w:sz="0" w:space="0" w:color="auto"/>
        <w:left w:val="none" w:sz="0" w:space="0" w:color="auto"/>
        <w:bottom w:val="none" w:sz="0" w:space="0" w:color="auto"/>
        <w:right w:val="none" w:sz="0" w:space="0" w:color="auto"/>
      </w:divBdr>
    </w:div>
    <w:div w:id="632566686">
      <w:bodyDiv w:val="1"/>
      <w:marLeft w:val="0"/>
      <w:marRight w:val="0"/>
      <w:marTop w:val="0"/>
      <w:marBottom w:val="0"/>
      <w:divBdr>
        <w:top w:val="none" w:sz="0" w:space="0" w:color="auto"/>
        <w:left w:val="none" w:sz="0" w:space="0" w:color="auto"/>
        <w:bottom w:val="none" w:sz="0" w:space="0" w:color="auto"/>
        <w:right w:val="none" w:sz="0" w:space="0" w:color="auto"/>
      </w:divBdr>
    </w:div>
    <w:div w:id="1068383181">
      <w:bodyDiv w:val="1"/>
      <w:marLeft w:val="0"/>
      <w:marRight w:val="0"/>
      <w:marTop w:val="0"/>
      <w:marBottom w:val="0"/>
      <w:divBdr>
        <w:top w:val="none" w:sz="0" w:space="0" w:color="auto"/>
        <w:left w:val="none" w:sz="0" w:space="0" w:color="auto"/>
        <w:bottom w:val="none" w:sz="0" w:space="0" w:color="auto"/>
        <w:right w:val="none" w:sz="0" w:space="0" w:color="auto"/>
      </w:divBdr>
    </w:div>
    <w:div w:id="1183275810">
      <w:bodyDiv w:val="1"/>
      <w:marLeft w:val="0"/>
      <w:marRight w:val="0"/>
      <w:marTop w:val="0"/>
      <w:marBottom w:val="0"/>
      <w:divBdr>
        <w:top w:val="none" w:sz="0" w:space="0" w:color="auto"/>
        <w:left w:val="none" w:sz="0" w:space="0" w:color="auto"/>
        <w:bottom w:val="none" w:sz="0" w:space="0" w:color="auto"/>
        <w:right w:val="none" w:sz="0" w:space="0" w:color="auto"/>
      </w:divBdr>
    </w:div>
    <w:div w:id="1436052976">
      <w:bodyDiv w:val="1"/>
      <w:marLeft w:val="0"/>
      <w:marRight w:val="0"/>
      <w:marTop w:val="0"/>
      <w:marBottom w:val="0"/>
      <w:divBdr>
        <w:top w:val="none" w:sz="0" w:space="0" w:color="auto"/>
        <w:left w:val="none" w:sz="0" w:space="0" w:color="auto"/>
        <w:bottom w:val="none" w:sz="0" w:space="0" w:color="auto"/>
        <w:right w:val="none" w:sz="0" w:space="0" w:color="auto"/>
      </w:divBdr>
    </w:div>
    <w:div w:id="188305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entralcoast.nsw.gov.au/" TargetMode="External"/><Relationship Id="rId18" Type="http://schemas.openxmlformats.org/officeDocument/2006/relationships/hyperlink" Target="http://search.gosford.nsw.gov.au/documents/00/13/00/54/0013005465.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centralcoast.nsw.gov.au/plan-and-build/planning-controls-and-guidelines/development-contributions" TargetMode="External"/><Relationship Id="rId17" Type="http://schemas.openxmlformats.org/officeDocument/2006/relationships/hyperlink" Target="http://www.1100.com.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entralcoast.nsw.gov.au/council/forms/registration-food-premises-online-for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centralcoast.nsw.gov.au" TargetMode="External"/><Relationship Id="rId23" Type="http://schemas.openxmlformats.org/officeDocument/2006/relationships/header" Target="header2.xml"/><Relationship Id="rId10" Type="http://schemas.openxmlformats.org/officeDocument/2006/relationships/hyperlink" Target="https://www.centralcoast.nsw.gov.au/plan-and-build/planning-controls-and-guidelines/development-contributions" TargetMode="External"/><Relationship Id="rId19" Type="http://schemas.openxmlformats.org/officeDocument/2006/relationships/hyperlink" Target="http://www.centralcoast.nsw.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entralcoast.nsw.gov.a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191997FA18BE46AE8605E4B188F5B7" ma:contentTypeVersion="13" ma:contentTypeDescription="Create a new document." ma:contentTypeScope="" ma:versionID="049e83475fd0e38890b630a7a064ce49">
  <xsd:schema xmlns:xsd="http://www.w3.org/2001/XMLSchema" xmlns:xs="http://www.w3.org/2001/XMLSchema" xmlns:p="http://schemas.microsoft.com/office/2006/metadata/properties" xmlns:ns3="e62e43df-8ad6-433f-abb0-c0a0c1dedca6" xmlns:ns4="91c2cda0-5fbc-497a-bab4-894b708e132d" targetNamespace="http://schemas.microsoft.com/office/2006/metadata/properties" ma:root="true" ma:fieldsID="63fffca8b8b7e654bfbc74a747e53117" ns3:_="" ns4:_="">
    <xsd:import namespace="e62e43df-8ad6-433f-abb0-c0a0c1dedca6"/>
    <xsd:import namespace="91c2cda0-5fbc-497a-bab4-894b708e13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e43df-8ad6-433f-abb0-c0a0c1ded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c2cda0-5fbc-497a-bab4-894b708e13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2F200B-819A-4B9D-8BB3-176A44B1D0F9}">
  <ds:schemaRefs>
    <ds:schemaRef ds:uri="http://purl.org/dc/terms/"/>
    <ds:schemaRef ds:uri="http://schemas.openxmlformats.org/package/2006/metadata/core-properties"/>
    <ds:schemaRef ds:uri="http://schemas.microsoft.com/office/2006/documentManagement/types"/>
    <ds:schemaRef ds:uri="91c2cda0-5fbc-497a-bab4-894b708e132d"/>
    <ds:schemaRef ds:uri="e62e43df-8ad6-433f-abb0-c0a0c1dedca6"/>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28DBD94-4FE7-4D91-A40A-3A709388A712}">
  <ds:schemaRefs>
    <ds:schemaRef ds:uri="http://schemas.microsoft.com/sharepoint/v3/contenttype/forms"/>
  </ds:schemaRefs>
</ds:datastoreItem>
</file>

<file path=customXml/itemProps3.xml><?xml version="1.0" encoding="utf-8"?>
<ds:datastoreItem xmlns:ds="http://schemas.openxmlformats.org/officeDocument/2006/customXml" ds:itemID="{E3585605-1913-4392-A916-8FAA49276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e43df-8ad6-433f-abb0-c0a0c1dedca6"/>
    <ds:schemaRef ds:uri="91c2cda0-5fbc-497a-bab4-894b708e1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12499</Words>
  <Characters>70249</Characters>
  <Application>Microsoft Office Word</Application>
  <DocSecurity>4</DocSecurity>
  <Lines>2066</Lines>
  <Paragraphs>1060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Edwards</dc:creator>
  <cp:keywords/>
  <dc:description/>
  <cp:lastModifiedBy>Ailsa Prendergast</cp:lastModifiedBy>
  <cp:revision>2</cp:revision>
  <dcterms:created xsi:type="dcterms:W3CDTF">2021-06-17T06:06:00Z</dcterms:created>
  <dcterms:modified xsi:type="dcterms:W3CDTF">2021-06-17T06:06:00Z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0x0101009A191997FA18BE46AE8605E4B188F5B7</vt:lpwstr>
  </property>
</Properties>
</file>